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7A39A2AA" w:rsidR="006B47C8" w:rsidRPr="00CD6C13" w:rsidRDefault="006B47C8" w:rsidP="002A04E5">
      <w:pPr>
        <w:autoSpaceDE w:val="0"/>
        <w:autoSpaceDN w:val="0"/>
        <w:adjustRightInd w:val="0"/>
        <w:jc w:val="both"/>
        <w:rPr>
          <w:rFonts w:ascii="Lato" w:hAnsi="Lato" w:cs="Arial"/>
          <w:b/>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CD6C13">
        <w:rPr>
          <w:rFonts w:ascii="Lato" w:hAnsi="Lato" w:cs="Arial"/>
          <w:b/>
          <w:bCs/>
        </w:rPr>
        <w:tab/>
      </w:r>
      <w:r w:rsidR="00320D20" w:rsidRPr="0003743E">
        <w:rPr>
          <w:rFonts w:ascii="Lato" w:hAnsi="Lato" w:cs="Arial"/>
        </w:rPr>
        <w:t xml:space="preserve"> </w:t>
      </w:r>
      <w:r w:rsidR="00183B8A">
        <w:rPr>
          <w:rFonts w:ascii="Lato" w:hAnsi="Lato" w:cs="Arial"/>
          <w:b/>
        </w:rPr>
        <w:t>6</w:t>
      </w:r>
      <w:r w:rsidR="00183B8A" w:rsidRPr="00183B8A">
        <w:rPr>
          <w:rFonts w:ascii="Lato" w:hAnsi="Lato" w:cs="Arial"/>
          <w:b/>
          <w:vertAlign w:val="superscript"/>
        </w:rPr>
        <w:t>th</w:t>
      </w:r>
      <w:r w:rsidR="00183B8A">
        <w:rPr>
          <w:rFonts w:ascii="Lato" w:hAnsi="Lato" w:cs="Arial"/>
          <w:b/>
        </w:rPr>
        <w:t xml:space="preserve"> Form Tutor</w:t>
      </w:r>
      <w:r w:rsidR="000C3BCE" w:rsidRPr="00CD6C13">
        <w:rPr>
          <w:rFonts w:ascii="Lato" w:hAnsi="Lato" w:cs="Arial"/>
          <w:b/>
        </w:rPr>
        <w:tab/>
      </w:r>
    </w:p>
    <w:p w14:paraId="0A37501D" w14:textId="77777777" w:rsidR="00446236" w:rsidRPr="00CD6C13" w:rsidRDefault="00446236" w:rsidP="002A04E5">
      <w:pPr>
        <w:autoSpaceDE w:val="0"/>
        <w:autoSpaceDN w:val="0"/>
        <w:adjustRightInd w:val="0"/>
        <w:jc w:val="both"/>
        <w:rPr>
          <w:rFonts w:ascii="Lato" w:hAnsi="Lato" w:cs="Arial"/>
          <w:b/>
        </w:rPr>
      </w:pPr>
    </w:p>
    <w:p w14:paraId="27122142" w14:textId="44F355BB"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CD6C13">
        <w:rPr>
          <w:rFonts w:ascii="Lato" w:hAnsi="Lato" w:cs="Arial"/>
          <w:b/>
        </w:rPr>
        <w:tab/>
        <w:t>Jesmond Park Academy</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02EB378F" w14:textId="72B0B02E" w:rsidR="006B47C8"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CD6C13">
        <w:rPr>
          <w:rFonts w:ascii="Lato" w:hAnsi="Lato" w:cs="Arial"/>
          <w:b/>
          <w:bCs/>
        </w:rPr>
        <w:tab/>
      </w:r>
      <w:r w:rsidR="00CD6C13">
        <w:rPr>
          <w:rFonts w:ascii="Lato" w:hAnsi="Lato" w:cs="Arial"/>
          <w:b/>
          <w:bCs/>
        </w:rPr>
        <w:tab/>
        <w:t>N</w:t>
      </w:r>
      <w:r w:rsidR="00183B8A">
        <w:rPr>
          <w:rFonts w:ascii="Lato" w:hAnsi="Lato" w:cs="Arial"/>
          <w:b/>
          <w:bCs/>
        </w:rPr>
        <w:t>6</w:t>
      </w:r>
    </w:p>
    <w:p w14:paraId="7F63CAB8" w14:textId="77777777" w:rsidR="00183B8A" w:rsidRPr="0003743E" w:rsidRDefault="00183B8A" w:rsidP="002A04E5">
      <w:pPr>
        <w:autoSpaceDE w:val="0"/>
        <w:autoSpaceDN w:val="0"/>
        <w:adjustRightInd w:val="0"/>
        <w:jc w:val="both"/>
        <w:rPr>
          <w:rFonts w:ascii="Lato" w:hAnsi="Lato" w:cs="Arial"/>
          <w:b/>
          <w:bCs/>
        </w:rPr>
      </w:pPr>
    </w:p>
    <w:p w14:paraId="01AB3F34" w14:textId="67BF0E99"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CD6C13">
        <w:rPr>
          <w:rFonts w:ascii="Lato" w:hAnsi="Lato" w:cs="Arial"/>
          <w:b/>
          <w:bCs/>
        </w:rPr>
        <w:tab/>
      </w:r>
      <w:r w:rsidR="00183B8A">
        <w:rPr>
          <w:rFonts w:ascii="Lato" w:hAnsi="Lato" w:cs="Arial"/>
          <w:b/>
          <w:bCs/>
        </w:rPr>
        <w:t>Senior 6</w:t>
      </w:r>
      <w:r w:rsidR="00183B8A" w:rsidRPr="00183B8A">
        <w:rPr>
          <w:rFonts w:ascii="Lato" w:hAnsi="Lato" w:cs="Arial"/>
          <w:b/>
          <w:bCs/>
          <w:vertAlign w:val="superscript"/>
        </w:rPr>
        <w:t>th</w:t>
      </w:r>
      <w:r w:rsidR="00183B8A">
        <w:rPr>
          <w:rFonts w:ascii="Lato" w:hAnsi="Lato" w:cs="Arial"/>
          <w:b/>
          <w:bCs/>
        </w:rPr>
        <w:t xml:space="preserve"> Form Tutor</w:t>
      </w:r>
      <w:r w:rsidRPr="0003743E">
        <w:rPr>
          <w:rFonts w:ascii="Lato" w:hAnsi="Lato" w:cs="Arial"/>
          <w:b/>
          <w:bCs/>
        </w:rPr>
        <w:tab/>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17881545" w14:textId="77777777" w:rsidR="00475A19" w:rsidRDefault="0003743E" w:rsidP="00475A19">
      <w:pPr>
        <w:autoSpaceDE w:val="0"/>
        <w:autoSpaceDN w:val="0"/>
        <w:adjustRightInd w:val="0"/>
        <w:rPr>
          <w:rFonts w:ascii="Lato" w:hAnsi="Lato" w:cs="ArialMT"/>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CD6C13">
        <w:rPr>
          <w:rFonts w:ascii="Lato" w:hAnsi="Lato" w:cs="Arial"/>
          <w:b/>
          <w:bCs/>
        </w:rPr>
        <w:tab/>
      </w:r>
      <w:r w:rsidR="00CD6C13">
        <w:rPr>
          <w:rFonts w:ascii="Lato" w:hAnsi="Lato" w:cs="Arial"/>
          <w:b/>
          <w:bCs/>
        </w:rPr>
        <w:tab/>
      </w:r>
      <w:r w:rsidR="00475A19">
        <w:rPr>
          <w:rFonts w:ascii="Lato" w:hAnsi="Lato" w:cs="ArialMT"/>
        </w:rPr>
        <w:t>To provide an effective support and guidance service for a</w:t>
      </w:r>
    </w:p>
    <w:p w14:paraId="5AA4BE7F" w14:textId="77777777" w:rsidR="00475A19" w:rsidRDefault="00475A19" w:rsidP="00475A19">
      <w:pPr>
        <w:autoSpaceDE w:val="0"/>
        <w:autoSpaceDN w:val="0"/>
        <w:adjustRightInd w:val="0"/>
        <w:ind w:left="2160" w:firstLine="720"/>
        <w:rPr>
          <w:rFonts w:ascii="Lato" w:hAnsi="Lato" w:cs="ArialMT"/>
        </w:rPr>
      </w:pPr>
      <w:r>
        <w:rPr>
          <w:rFonts w:ascii="Lato" w:hAnsi="Lato" w:cs="ArialMT"/>
        </w:rPr>
        <w:t>caseload of individual learners within post 16 education at</w:t>
      </w:r>
    </w:p>
    <w:p w14:paraId="7EB38A27" w14:textId="7D2D0472" w:rsidR="000762D5" w:rsidRPr="0003743E" w:rsidRDefault="00475A19" w:rsidP="00475A19">
      <w:pPr>
        <w:autoSpaceDE w:val="0"/>
        <w:autoSpaceDN w:val="0"/>
        <w:adjustRightInd w:val="0"/>
        <w:ind w:left="2160" w:firstLine="720"/>
        <w:jc w:val="both"/>
        <w:rPr>
          <w:rFonts w:ascii="Lato" w:hAnsi="Lato" w:cs="Calibri"/>
        </w:rPr>
      </w:pPr>
      <w:r>
        <w:rPr>
          <w:rFonts w:ascii="Lato" w:hAnsi="Lato" w:cs="ArialMT"/>
        </w:rPr>
        <w:t>Jesmond Park Academy</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72A3D3EC" w14:textId="64E3BF6C" w:rsidR="00446236" w:rsidRPr="00CD6C13" w:rsidRDefault="00446236" w:rsidP="00CD6C13">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1A56013C" w14:textId="77777777" w:rsidR="00CD6C13" w:rsidRDefault="00CD6C13" w:rsidP="00CD6C13">
      <w:pPr>
        <w:autoSpaceDE w:val="0"/>
        <w:autoSpaceDN w:val="0"/>
        <w:adjustRightInd w:val="0"/>
        <w:jc w:val="both"/>
        <w:rPr>
          <w:rFonts w:ascii="Lato" w:hAnsi="Lato" w:cs="Arial"/>
          <w:sz w:val="22"/>
          <w:szCs w:val="22"/>
        </w:rPr>
      </w:pPr>
    </w:p>
    <w:p w14:paraId="22974E4C"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 To establish and maintain effective and supportive one to one and small group</w:t>
      </w:r>
      <w:r>
        <w:rPr>
          <w:rFonts w:ascii="Lato" w:hAnsi="Lato" w:cs="ArialMT"/>
        </w:rPr>
        <w:t xml:space="preserve"> </w:t>
      </w:r>
      <w:r w:rsidRPr="00C96B72">
        <w:rPr>
          <w:rFonts w:ascii="Lato" w:hAnsi="Lato" w:cs="ArialMT"/>
        </w:rPr>
        <w:t>relationships with a caseload of learners on a regular basis.</w:t>
      </w:r>
    </w:p>
    <w:p w14:paraId="21A38404" w14:textId="77777777" w:rsidR="00183B8A" w:rsidRPr="00C96B72" w:rsidRDefault="00183B8A" w:rsidP="00183B8A">
      <w:pPr>
        <w:autoSpaceDE w:val="0"/>
        <w:autoSpaceDN w:val="0"/>
        <w:adjustRightInd w:val="0"/>
        <w:jc w:val="both"/>
        <w:rPr>
          <w:rFonts w:ascii="Lato" w:hAnsi="Lato" w:cs="ArialMT"/>
        </w:rPr>
      </w:pPr>
    </w:p>
    <w:p w14:paraId="190C4F18"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2. To </w:t>
      </w:r>
      <w:proofErr w:type="spellStart"/>
      <w:r w:rsidRPr="00C96B72">
        <w:rPr>
          <w:rFonts w:ascii="Lato" w:hAnsi="Lato" w:cs="ArialMT"/>
        </w:rPr>
        <w:t>maximise</w:t>
      </w:r>
      <w:proofErr w:type="spellEnd"/>
      <w:r w:rsidRPr="00C96B72">
        <w:rPr>
          <w:rFonts w:ascii="Lato" w:hAnsi="Lato" w:cs="ArialMT"/>
        </w:rPr>
        <w:t xml:space="preserve"> the progress and achievement of learners with a view to ensuring</w:t>
      </w:r>
      <w:r>
        <w:rPr>
          <w:rFonts w:ascii="Lato" w:hAnsi="Lato" w:cs="ArialMT"/>
        </w:rPr>
        <w:t xml:space="preserve"> </w:t>
      </w:r>
      <w:r w:rsidRPr="00C96B72">
        <w:rPr>
          <w:rFonts w:ascii="Lato" w:hAnsi="Lato" w:cs="ArialMT"/>
        </w:rPr>
        <w:t>that each learner aims to achieve or exceed their potential</w:t>
      </w:r>
    </w:p>
    <w:p w14:paraId="084303B2" w14:textId="77777777" w:rsidR="00183B8A" w:rsidRPr="00C96B72" w:rsidRDefault="00183B8A" w:rsidP="00183B8A">
      <w:pPr>
        <w:autoSpaceDE w:val="0"/>
        <w:autoSpaceDN w:val="0"/>
        <w:adjustRightInd w:val="0"/>
        <w:jc w:val="both"/>
        <w:rPr>
          <w:rFonts w:ascii="Lato" w:hAnsi="Lato" w:cs="ArialMT"/>
        </w:rPr>
      </w:pPr>
    </w:p>
    <w:p w14:paraId="0DF16B14"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3. To closely monitor and support through tutorial meetings/records the physical and emotional wellbeing of each learner and to respond in a timely manner by</w:t>
      </w:r>
      <w:r>
        <w:rPr>
          <w:rFonts w:ascii="Lato" w:hAnsi="Lato" w:cs="ArialMT"/>
        </w:rPr>
        <w:t xml:space="preserve"> </w:t>
      </w:r>
      <w:r w:rsidRPr="00C96B72">
        <w:rPr>
          <w:rFonts w:ascii="Lato" w:hAnsi="Lato" w:cs="ArialMT"/>
        </w:rPr>
        <w:t>implementing appropriate support strategies as and when required.</w:t>
      </w:r>
    </w:p>
    <w:p w14:paraId="01A5A693" w14:textId="77777777" w:rsidR="00183B8A" w:rsidRPr="00C96B72" w:rsidRDefault="00183B8A" w:rsidP="00183B8A">
      <w:pPr>
        <w:autoSpaceDE w:val="0"/>
        <w:autoSpaceDN w:val="0"/>
        <w:adjustRightInd w:val="0"/>
        <w:jc w:val="both"/>
        <w:rPr>
          <w:rFonts w:ascii="Lato" w:hAnsi="Lato" w:cs="ArialMT"/>
        </w:rPr>
      </w:pPr>
    </w:p>
    <w:p w14:paraId="4AF413BE"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4. To be responsible for promoting and safeguarding the welfare of any learner</w:t>
      </w:r>
    </w:p>
    <w:p w14:paraId="10A63EAA"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through implementing </w:t>
      </w:r>
      <w:proofErr w:type="gramStart"/>
      <w:r w:rsidRPr="00C96B72">
        <w:rPr>
          <w:rFonts w:ascii="Lato" w:hAnsi="Lato" w:cs="ArialMT"/>
        </w:rPr>
        <w:t>schools</w:t>
      </w:r>
      <w:proofErr w:type="gramEnd"/>
      <w:r w:rsidRPr="00C96B72">
        <w:rPr>
          <w:rFonts w:ascii="Lato" w:hAnsi="Lato" w:cs="ArialMT"/>
        </w:rPr>
        <w:t xml:space="preserve"> policies including those that are part of the</w:t>
      </w:r>
      <w:r>
        <w:rPr>
          <w:rFonts w:ascii="Lato" w:hAnsi="Lato" w:cs="ArialMT"/>
        </w:rPr>
        <w:t xml:space="preserve"> </w:t>
      </w:r>
      <w:r w:rsidRPr="00C96B72">
        <w:rPr>
          <w:rFonts w:ascii="Lato" w:hAnsi="Lato" w:cs="ArialMT"/>
        </w:rPr>
        <w:t>assigned tutorial cohort, the broader Post 16 learning community or other students in the school.</w:t>
      </w:r>
    </w:p>
    <w:p w14:paraId="54BEA825" w14:textId="77777777" w:rsidR="00183B8A" w:rsidRPr="00C96B72" w:rsidRDefault="00183B8A" w:rsidP="00183B8A">
      <w:pPr>
        <w:autoSpaceDE w:val="0"/>
        <w:autoSpaceDN w:val="0"/>
        <w:adjustRightInd w:val="0"/>
        <w:jc w:val="both"/>
        <w:rPr>
          <w:rFonts w:ascii="Lato" w:hAnsi="Lato" w:cs="ArialMT"/>
        </w:rPr>
      </w:pPr>
    </w:p>
    <w:p w14:paraId="3145699C" w14:textId="77777777" w:rsidR="00183B8A" w:rsidRPr="00C96B72" w:rsidRDefault="00183B8A" w:rsidP="00183B8A">
      <w:pPr>
        <w:autoSpaceDE w:val="0"/>
        <w:autoSpaceDN w:val="0"/>
        <w:adjustRightInd w:val="0"/>
        <w:jc w:val="both"/>
        <w:rPr>
          <w:rFonts w:ascii="Lato" w:hAnsi="Lato" w:cs="Arial-BoldMT"/>
          <w:b/>
          <w:bCs/>
        </w:rPr>
      </w:pPr>
      <w:r w:rsidRPr="00C96B72">
        <w:rPr>
          <w:rFonts w:ascii="Lato" w:hAnsi="Lato" w:cs="Arial-BoldMT"/>
          <w:b/>
          <w:bCs/>
        </w:rPr>
        <w:t>Specific Tasks</w:t>
      </w:r>
    </w:p>
    <w:p w14:paraId="4EF15B2A"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1. To be responsible for the monitoring and tracking of attendance of learners and the implementation of strategies to achieve improvement in </w:t>
      </w:r>
      <w:proofErr w:type="gramStart"/>
      <w:r w:rsidRPr="00C96B72">
        <w:rPr>
          <w:rFonts w:ascii="Lato" w:hAnsi="Lato" w:cs="ArialMT"/>
        </w:rPr>
        <w:t>learners</w:t>
      </w:r>
      <w:proofErr w:type="gramEnd"/>
      <w:r w:rsidRPr="00C96B72">
        <w:rPr>
          <w:rFonts w:ascii="Lato" w:hAnsi="Lato" w:cs="ArialMT"/>
        </w:rPr>
        <w:t xml:space="preserve"> attendance.</w:t>
      </w:r>
      <w:r>
        <w:rPr>
          <w:rFonts w:ascii="Lato" w:hAnsi="Lato" w:cs="ArialMT"/>
        </w:rPr>
        <w:t xml:space="preserve"> </w:t>
      </w:r>
      <w:r w:rsidRPr="00C96B72">
        <w:rPr>
          <w:rFonts w:ascii="Lato" w:hAnsi="Lato" w:cs="ArialMT"/>
        </w:rPr>
        <w:t>This may involve liaising with a range of external agencies and parents.</w:t>
      </w:r>
    </w:p>
    <w:p w14:paraId="1C433DC4" w14:textId="77777777" w:rsidR="00183B8A" w:rsidRPr="00C96B72" w:rsidRDefault="00183B8A" w:rsidP="00183B8A">
      <w:pPr>
        <w:autoSpaceDE w:val="0"/>
        <w:autoSpaceDN w:val="0"/>
        <w:adjustRightInd w:val="0"/>
        <w:jc w:val="both"/>
        <w:rPr>
          <w:rFonts w:ascii="Lato" w:hAnsi="Lato" w:cs="ArialMT"/>
        </w:rPr>
      </w:pPr>
    </w:p>
    <w:p w14:paraId="5AA54412"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2. To be responsible for the delivery of the guidance </w:t>
      </w:r>
      <w:proofErr w:type="spellStart"/>
      <w:r w:rsidRPr="00C96B72">
        <w:rPr>
          <w:rFonts w:ascii="Lato" w:hAnsi="Lato" w:cs="ArialMT"/>
        </w:rPr>
        <w:t>programme</w:t>
      </w:r>
      <w:proofErr w:type="spellEnd"/>
      <w:r w:rsidRPr="00C96B72">
        <w:rPr>
          <w:rFonts w:ascii="Lato" w:hAnsi="Lato" w:cs="ArialMT"/>
        </w:rPr>
        <w:t xml:space="preserve"> to groups of</w:t>
      </w:r>
      <w:r>
        <w:rPr>
          <w:rFonts w:ascii="Lato" w:hAnsi="Lato" w:cs="ArialMT"/>
        </w:rPr>
        <w:t xml:space="preserve"> l</w:t>
      </w:r>
      <w:r w:rsidRPr="00C96B72">
        <w:rPr>
          <w:rFonts w:ascii="Lato" w:hAnsi="Lato" w:cs="ArialMT"/>
        </w:rPr>
        <w:t>earners, including careers education and any other aspect of the guidance</w:t>
      </w:r>
    </w:p>
    <w:p w14:paraId="11314567" w14:textId="77777777" w:rsidR="00183B8A" w:rsidRPr="00C96B72" w:rsidRDefault="00183B8A" w:rsidP="00183B8A">
      <w:pPr>
        <w:autoSpaceDE w:val="0"/>
        <w:autoSpaceDN w:val="0"/>
        <w:adjustRightInd w:val="0"/>
        <w:jc w:val="both"/>
        <w:rPr>
          <w:rFonts w:ascii="Lato" w:hAnsi="Lato" w:cs="ArialMT"/>
        </w:rPr>
      </w:pPr>
      <w:proofErr w:type="spellStart"/>
      <w:r w:rsidRPr="00C96B72">
        <w:rPr>
          <w:rFonts w:ascii="Lato" w:hAnsi="Lato" w:cs="ArialMT"/>
        </w:rPr>
        <w:t>programme</w:t>
      </w:r>
      <w:proofErr w:type="spellEnd"/>
      <w:r w:rsidRPr="00C96B72">
        <w:rPr>
          <w:rFonts w:ascii="Lato" w:hAnsi="Lato" w:cs="ArialMT"/>
        </w:rPr>
        <w:t xml:space="preserve"> deemed necessary and appropriate.</w:t>
      </w:r>
    </w:p>
    <w:p w14:paraId="2A40323F" w14:textId="77777777" w:rsidR="00183B8A" w:rsidRPr="00C96B72" w:rsidRDefault="00183B8A" w:rsidP="00183B8A">
      <w:pPr>
        <w:autoSpaceDE w:val="0"/>
        <w:autoSpaceDN w:val="0"/>
        <w:adjustRightInd w:val="0"/>
        <w:jc w:val="both"/>
        <w:rPr>
          <w:rFonts w:ascii="Lato" w:hAnsi="Lato" w:cs="ArialMT"/>
        </w:rPr>
      </w:pPr>
    </w:p>
    <w:p w14:paraId="7BD46CB5"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3. To plan, deliver and support transition to HE or other activity including UCAS</w:t>
      </w:r>
      <w:r>
        <w:rPr>
          <w:rFonts w:ascii="Lato" w:hAnsi="Lato" w:cs="ArialMT"/>
        </w:rPr>
        <w:t xml:space="preserve"> </w:t>
      </w:r>
      <w:r w:rsidRPr="00C96B72">
        <w:rPr>
          <w:rFonts w:ascii="Lato" w:hAnsi="Lato" w:cs="ArialMT"/>
        </w:rPr>
        <w:t>application advice, guidance sessions and any other activity deemed to be of</w:t>
      </w:r>
      <w:r>
        <w:rPr>
          <w:rFonts w:ascii="Lato" w:hAnsi="Lato" w:cs="ArialMT"/>
        </w:rPr>
        <w:t xml:space="preserve"> </w:t>
      </w:r>
      <w:r w:rsidRPr="00C96B72">
        <w:rPr>
          <w:rFonts w:ascii="Lato" w:hAnsi="Lato" w:cs="ArialMT"/>
        </w:rPr>
        <w:t>importance during transition.</w:t>
      </w:r>
    </w:p>
    <w:p w14:paraId="1F5B4315" w14:textId="77777777" w:rsidR="00183B8A" w:rsidRPr="00C96B72" w:rsidRDefault="00183B8A" w:rsidP="00183B8A">
      <w:pPr>
        <w:autoSpaceDE w:val="0"/>
        <w:autoSpaceDN w:val="0"/>
        <w:adjustRightInd w:val="0"/>
        <w:jc w:val="both"/>
        <w:rPr>
          <w:rFonts w:ascii="Lato" w:hAnsi="Lato" w:cs="ArialMT"/>
        </w:rPr>
      </w:pPr>
    </w:p>
    <w:p w14:paraId="0B2942B1"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4. To </w:t>
      </w:r>
      <w:proofErr w:type="spellStart"/>
      <w:r w:rsidRPr="00C96B72">
        <w:rPr>
          <w:rFonts w:ascii="Lato" w:hAnsi="Lato" w:cs="ArialMT"/>
        </w:rPr>
        <w:t>organise</w:t>
      </w:r>
      <w:proofErr w:type="spellEnd"/>
      <w:r w:rsidRPr="00C96B72">
        <w:rPr>
          <w:rFonts w:ascii="Lato" w:hAnsi="Lato" w:cs="ArialMT"/>
        </w:rPr>
        <w:t>, attend and support any appropriate educational excursions benefiting individual learners or the Post 16 learning community.</w:t>
      </w:r>
    </w:p>
    <w:p w14:paraId="48F02D68" w14:textId="77777777" w:rsidR="00183B8A" w:rsidRPr="00C96B72" w:rsidRDefault="00183B8A" w:rsidP="00183B8A">
      <w:pPr>
        <w:autoSpaceDE w:val="0"/>
        <w:autoSpaceDN w:val="0"/>
        <w:adjustRightInd w:val="0"/>
        <w:jc w:val="both"/>
        <w:rPr>
          <w:rFonts w:ascii="Lato" w:hAnsi="Lato" w:cs="ArialMT"/>
        </w:rPr>
      </w:pPr>
    </w:p>
    <w:p w14:paraId="410AD5F5"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5. Follow and maintain systems, processes and procedures to quality standards</w:t>
      </w:r>
      <w:r>
        <w:rPr>
          <w:rFonts w:ascii="Lato" w:hAnsi="Lato" w:cs="ArialMT"/>
        </w:rPr>
        <w:t xml:space="preserve"> </w:t>
      </w:r>
      <w:r w:rsidRPr="00C96B72">
        <w:rPr>
          <w:rFonts w:ascii="Lato" w:hAnsi="Lato" w:cs="ArialMT"/>
        </w:rPr>
        <w:t>including the IAG quality standard, specified internal, and in line with both whole</w:t>
      </w:r>
      <w:r>
        <w:rPr>
          <w:rFonts w:ascii="Lato" w:hAnsi="Lato" w:cs="ArialMT"/>
        </w:rPr>
        <w:t xml:space="preserve"> </w:t>
      </w:r>
      <w:r w:rsidRPr="00C96B72">
        <w:rPr>
          <w:rFonts w:ascii="Lato" w:hAnsi="Lato" w:cs="ArialMT"/>
        </w:rPr>
        <w:t>school and post 16 education policy, under the guidance of the Post 16 leadership team.</w:t>
      </w:r>
    </w:p>
    <w:p w14:paraId="57BEF66A" w14:textId="77777777" w:rsidR="00183B8A" w:rsidRPr="00C96B72" w:rsidRDefault="00183B8A" w:rsidP="00183B8A">
      <w:pPr>
        <w:autoSpaceDE w:val="0"/>
        <w:autoSpaceDN w:val="0"/>
        <w:adjustRightInd w:val="0"/>
        <w:jc w:val="both"/>
        <w:rPr>
          <w:rFonts w:ascii="Lato" w:hAnsi="Lato" w:cs="ArialMT"/>
        </w:rPr>
      </w:pPr>
    </w:p>
    <w:p w14:paraId="54001540"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6. To support learners through the UCAS applications process including, but not</w:t>
      </w:r>
      <w:r>
        <w:rPr>
          <w:rFonts w:ascii="Lato" w:hAnsi="Lato" w:cs="ArialMT"/>
        </w:rPr>
        <w:t xml:space="preserve"> </w:t>
      </w:r>
      <w:r w:rsidRPr="00C96B72">
        <w:rPr>
          <w:rFonts w:ascii="Lato" w:hAnsi="Lato" w:cs="ArialMT"/>
        </w:rPr>
        <w:t>limited to, attending the UCAS convention, general form completion, support with</w:t>
      </w:r>
      <w:r>
        <w:rPr>
          <w:rFonts w:ascii="Lato" w:hAnsi="Lato" w:cs="ArialMT"/>
        </w:rPr>
        <w:t xml:space="preserve"> </w:t>
      </w:r>
      <w:r w:rsidRPr="00C96B72">
        <w:rPr>
          <w:rFonts w:ascii="Lato" w:hAnsi="Lato" w:cs="ArialMT"/>
        </w:rPr>
        <w:t>writing personal statements including spelling, grammar, layout and content,</w:t>
      </w:r>
      <w:r>
        <w:rPr>
          <w:rFonts w:ascii="Lato" w:hAnsi="Lato" w:cs="ArialMT"/>
        </w:rPr>
        <w:t xml:space="preserve"> </w:t>
      </w:r>
      <w:r w:rsidRPr="00C96B72">
        <w:rPr>
          <w:rFonts w:ascii="Lato" w:hAnsi="Lato" w:cs="ArialMT"/>
        </w:rPr>
        <w:t>advising on course choices, writing references, collecting payment, and verifying</w:t>
      </w:r>
      <w:r>
        <w:rPr>
          <w:rFonts w:ascii="Lato" w:hAnsi="Lato" w:cs="ArialMT"/>
        </w:rPr>
        <w:t xml:space="preserve"> </w:t>
      </w:r>
      <w:r w:rsidRPr="00C96B72">
        <w:rPr>
          <w:rFonts w:ascii="Lato" w:hAnsi="Lato" w:cs="ArialMT"/>
        </w:rPr>
        <w:t>qualifications seeking specialist help.</w:t>
      </w:r>
    </w:p>
    <w:p w14:paraId="223C22CD" w14:textId="77777777" w:rsidR="00183B8A" w:rsidRPr="00C96B72" w:rsidRDefault="00183B8A" w:rsidP="00183B8A">
      <w:pPr>
        <w:autoSpaceDE w:val="0"/>
        <w:autoSpaceDN w:val="0"/>
        <w:adjustRightInd w:val="0"/>
        <w:jc w:val="both"/>
        <w:rPr>
          <w:rFonts w:ascii="Lato" w:hAnsi="Lato" w:cs="ArialMT"/>
        </w:rPr>
      </w:pPr>
    </w:p>
    <w:p w14:paraId="780FD12F"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7. To ensure that all records relating to learners’ progress are kept up to date appropriately.</w:t>
      </w:r>
    </w:p>
    <w:p w14:paraId="11D8F98E" w14:textId="77777777" w:rsidR="00183B8A" w:rsidRPr="00C96B72" w:rsidRDefault="00183B8A" w:rsidP="00183B8A">
      <w:pPr>
        <w:autoSpaceDE w:val="0"/>
        <w:autoSpaceDN w:val="0"/>
        <w:adjustRightInd w:val="0"/>
        <w:jc w:val="both"/>
        <w:rPr>
          <w:rFonts w:ascii="Lato" w:hAnsi="Lato" w:cs="ArialMT"/>
        </w:rPr>
      </w:pPr>
    </w:p>
    <w:p w14:paraId="4BEA6B44"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8. To ensure that each learner follows the target setting process and is provided with regular review points that will involve the setting off new targets as appropriate. Seeking specialist help when necessary.</w:t>
      </w:r>
    </w:p>
    <w:p w14:paraId="7B21EFC2" w14:textId="77777777" w:rsidR="00183B8A" w:rsidRPr="00C96B72" w:rsidRDefault="00183B8A" w:rsidP="00183B8A">
      <w:pPr>
        <w:autoSpaceDE w:val="0"/>
        <w:autoSpaceDN w:val="0"/>
        <w:adjustRightInd w:val="0"/>
        <w:jc w:val="both"/>
        <w:rPr>
          <w:rFonts w:ascii="Lato" w:hAnsi="Lato" w:cs="ArialMT"/>
        </w:rPr>
      </w:pPr>
    </w:p>
    <w:p w14:paraId="5FF7E06F"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9. To involve parents and carers in a structural way </w:t>
      </w:r>
      <w:proofErr w:type="gramStart"/>
      <w:r w:rsidRPr="00C96B72">
        <w:rPr>
          <w:rFonts w:ascii="Lato" w:hAnsi="Lato" w:cs="ArialMT"/>
        </w:rPr>
        <w:t>in order to</w:t>
      </w:r>
      <w:proofErr w:type="gramEnd"/>
      <w:r w:rsidRPr="00C96B72">
        <w:rPr>
          <w:rFonts w:ascii="Lato" w:hAnsi="Lato" w:cs="ArialMT"/>
        </w:rPr>
        <w:t xml:space="preserve"> provide opportunities for them to participate actively in the process of supporting their son/daughter in achieving their full potential.</w:t>
      </w:r>
    </w:p>
    <w:p w14:paraId="4369DF03" w14:textId="77777777" w:rsidR="00183B8A" w:rsidRPr="00C96B72" w:rsidRDefault="00183B8A" w:rsidP="00183B8A">
      <w:pPr>
        <w:autoSpaceDE w:val="0"/>
        <w:autoSpaceDN w:val="0"/>
        <w:adjustRightInd w:val="0"/>
        <w:jc w:val="both"/>
        <w:rPr>
          <w:rFonts w:ascii="Lato" w:hAnsi="Lato" w:cs="ArialMT"/>
        </w:rPr>
      </w:pPr>
    </w:p>
    <w:p w14:paraId="4F9D4404"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10. To exercise a rigorous quality control process on </w:t>
      </w:r>
      <w:proofErr w:type="gramStart"/>
      <w:r w:rsidRPr="00C96B72">
        <w:rPr>
          <w:rFonts w:ascii="Lato" w:hAnsi="Lato" w:cs="ArialMT"/>
        </w:rPr>
        <w:t>learners</w:t>
      </w:r>
      <w:proofErr w:type="gramEnd"/>
      <w:r w:rsidRPr="00C96B72">
        <w:rPr>
          <w:rFonts w:ascii="Lato" w:hAnsi="Lato" w:cs="ArialMT"/>
        </w:rPr>
        <w:t xml:space="preserve"> annual reports and to produce, collate and dispatch these or any other reports for learners, relating to progress or otherwise, that may be required.</w:t>
      </w:r>
    </w:p>
    <w:p w14:paraId="5F4723B2" w14:textId="77777777" w:rsidR="00183B8A" w:rsidRPr="00C96B72" w:rsidRDefault="00183B8A" w:rsidP="00183B8A">
      <w:pPr>
        <w:autoSpaceDE w:val="0"/>
        <w:autoSpaceDN w:val="0"/>
        <w:adjustRightInd w:val="0"/>
        <w:jc w:val="both"/>
        <w:rPr>
          <w:rFonts w:ascii="Lato" w:hAnsi="Lato" w:cs="ArialMT"/>
        </w:rPr>
      </w:pPr>
    </w:p>
    <w:p w14:paraId="47314020"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11. </w:t>
      </w:r>
      <w:proofErr w:type="spellStart"/>
      <w:r w:rsidRPr="00C96B72">
        <w:rPr>
          <w:rFonts w:ascii="Lato" w:hAnsi="Lato" w:cs="ArialMT"/>
        </w:rPr>
        <w:t>Organise</w:t>
      </w:r>
      <w:proofErr w:type="spellEnd"/>
      <w:r w:rsidRPr="00C96B72">
        <w:rPr>
          <w:rFonts w:ascii="Lato" w:hAnsi="Lato" w:cs="ArialMT"/>
        </w:rPr>
        <w:t xml:space="preserve"> and deliver appropriate enrichment activities, for learners within post 16 education.</w:t>
      </w:r>
    </w:p>
    <w:p w14:paraId="4775EB02" w14:textId="77777777" w:rsidR="00183B8A" w:rsidRPr="00C96B72" w:rsidRDefault="00183B8A" w:rsidP="00183B8A">
      <w:pPr>
        <w:autoSpaceDE w:val="0"/>
        <w:autoSpaceDN w:val="0"/>
        <w:adjustRightInd w:val="0"/>
        <w:jc w:val="both"/>
        <w:rPr>
          <w:rFonts w:ascii="Lato" w:hAnsi="Lato" w:cs="ArialMT"/>
        </w:rPr>
      </w:pPr>
    </w:p>
    <w:p w14:paraId="11C58E56"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12. To ensure that high standards of communication are maintained with Post 16</w:t>
      </w:r>
      <w:r>
        <w:rPr>
          <w:rFonts w:ascii="Lato" w:hAnsi="Lato" w:cs="ArialMT"/>
        </w:rPr>
        <w:t xml:space="preserve"> </w:t>
      </w:r>
      <w:r w:rsidRPr="00C96B72">
        <w:rPr>
          <w:rFonts w:ascii="Lato" w:hAnsi="Lato" w:cs="ArialMT"/>
        </w:rPr>
        <w:t>learners including the maintenance of display boards in the Post 16 area, web-site communication, e-mail communication, telephone communication and written</w:t>
      </w:r>
      <w:r>
        <w:rPr>
          <w:rFonts w:ascii="Lato" w:hAnsi="Lato" w:cs="ArialMT"/>
        </w:rPr>
        <w:t xml:space="preserve"> </w:t>
      </w:r>
      <w:r w:rsidRPr="00C96B72">
        <w:rPr>
          <w:rFonts w:ascii="Lato" w:hAnsi="Lato" w:cs="ArialMT"/>
        </w:rPr>
        <w:t>communication as appropriate.</w:t>
      </w:r>
    </w:p>
    <w:p w14:paraId="62F22E37" w14:textId="77777777" w:rsidR="00183B8A" w:rsidRPr="00C96B72" w:rsidRDefault="00183B8A" w:rsidP="00183B8A">
      <w:pPr>
        <w:autoSpaceDE w:val="0"/>
        <w:autoSpaceDN w:val="0"/>
        <w:adjustRightInd w:val="0"/>
        <w:jc w:val="both"/>
        <w:rPr>
          <w:rFonts w:ascii="Lato" w:hAnsi="Lato" w:cs="ArialMT"/>
        </w:rPr>
      </w:pPr>
    </w:p>
    <w:p w14:paraId="7FE3DDED"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 xml:space="preserve">13. To attend Post 16 learner support events including, but not limited to, </w:t>
      </w:r>
      <w:proofErr w:type="gramStart"/>
      <w:r w:rsidRPr="00C96B72">
        <w:rPr>
          <w:rFonts w:ascii="Lato" w:hAnsi="Lato" w:cs="ArialMT"/>
        </w:rPr>
        <w:t>parents</w:t>
      </w:r>
      <w:proofErr w:type="gramEnd"/>
      <w:r>
        <w:rPr>
          <w:rFonts w:ascii="Lato" w:hAnsi="Lato" w:cs="ArialMT"/>
        </w:rPr>
        <w:t xml:space="preserve"> </w:t>
      </w:r>
      <w:r w:rsidRPr="00C96B72">
        <w:rPr>
          <w:rFonts w:ascii="Lato" w:hAnsi="Lato" w:cs="ArialMT"/>
        </w:rPr>
        <w:t>evenings, year 11 recruitment evening, and higher education evenings. Evening</w:t>
      </w:r>
      <w:r>
        <w:rPr>
          <w:rFonts w:ascii="Lato" w:hAnsi="Lato" w:cs="ArialMT"/>
        </w:rPr>
        <w:t xml:space="preserve"> </w:t>
      </w:r>
      <w:r w:rsidRPr="00C96B72">
        <w:rPr>
          <w:rFonts w:ascii="Lato" w:hAnsi="Lato" w:cs="ArialMT"/>
        </w:rPr>
        <w:t>events will form part of the on-call commitment associated with this post.</w:t>
      </w:r>
    </w:p>
    <w:p w14:paraId="63C5C727" w14:textId="77777777" w:rsidR="00183B8A" w:rsidRPr="00C96B72" w:rsidRDefault="00183B8A" w:rsidP="00183B8A">
      <w:pPr>
        <w:autoSpaceDE w:val="0"/>
        <w:autoSpaceDN w:val="0"/>
        <w:adjustRightInd w:val="0"/>
        <w:jc w:val="both"/>
        <w:rPr>
          <w:rFonts w:ascii="Lato" w:hAnsi="Lato" w:cs="ArialMT"/>
        </w:rPr>
      </w:pPr>
    </w:p>
    <w:p w14:paraId="35761F53"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14. To ensure that the learner enrolment process is successfully implemented during the summer vacation including, but not limited to, checking that entry</w:t>
      </w:r>
      <w:r>
        <w:rPr>
          <w:rFonts w:ascii="Lato" w:hAnsi="Lato" w:cs="ArialMT"/>
        </w:rPr>
        <w:t xml:space="preserve"> </w:t>
      </w:r>
      <w:r w:rsidRPr="00C96B72">
        <w:rPr>
          <w:rFonts w:ascii="Lato" w:hAnsi="Lato" w:cs="ArialMT"/>
        </w:rPr>
        <w:t>requirements have been met, liaising with course leaders, contacting</w:t>
      </w:r>
      <w:r>
        <w:rPr>
          <w:rFonts w:ascii="Lato" w:hAnsi="Lato" w:cs="ArialMT"/>
        </w:rPr>
        <w:t xml:space="preserve"> </w:t>
      </w:r>
      <w:r w:rsidRPr="00C96B72">
        <w:rPr>
          <w:rFonts w:ascii="Lato" w:hAnsi="Lato" w:cs="ArialMT"/>
        </w:rPr>
        <w:t>parents/carers and learners to advise of acceptance or rejection, giving</w:t>
      </w:r>
      <w:r>
        <w:rPr>
          <w:rFonts w:ascii="Lato" w:hAnsi="Lato" w:cs="ArialMT"/>
        </w:rPr>
        <w:t xml:space="preserve"> </w:t>
      </w:r>
      <w:r w:rsidRPr="00C96B72">
        <w:rPr>
          <w:rFonts w:ascii="Lato" w:hAnsi="Lato" w:cs="ArialMT"/>
        </w:rPr>
        <w:t>appropriate advice and guidance and advising on alternative courses/progression</w:t>
      </w:r>
      <w:r>
        <w:rPr>
          <w:rFonts w:ascii="Lato" w:hAnsi="Lato" w:cs="ArialMT"/>
        </w:rPr>
        <w:t xml:space="preserve"> </w:t>
      </w:r>
      <w:r w:rsidRPr="00C96B72">
        <w:rPr>
          <w:rFonts w:ascii="Lato" w:hAnsi="Lato" w:cs="ArialMT"/>
        </w:rPr>
        <w:t>routes, and allocating all earners to a tutorial group. Seeking specialist input from</w:t>
      </w:r>
      <w:r>
        <w:rPr>
          <w:rFonts w:ascii="Lato" w:hAnsi="Lato" w:cs="ArialMT"/>
        </w:rPr>
        <w:t xml:space="preserve"> </w:t>
      </w:r>
      <w:r w:rsidRPr="00C96B72">
        <w:rPr>
          <w:rFonts w:ascii="Lato" w:hAnsi="Lato" w:cs="ArialMT"/>
        </w:rPr>
        <w:t>teaching staff.</w:t>
      </w:r>
    </w:p>
    <w:p w14:paraId="0F9C8C2C" w14:textId="77777777" w:rsidR="00183B8A" w:rsidRPr="00C96B72" w:rsidRDefault="00183B8A" w:rsidP="00183B8A">
      <w:pPr>
        <w:autoSpaceDE w:val="0"/>
        <w:autoSpaceDN w:val="0"/>
        <w:adjustRightInd w:val="0"/>
        <w:jc w:val="both"/>
        <w:rPr>
          <w:rFonts w:ascii="Lato" w:hAnsi="Lato" w:cs="ArialMT"/>
        </w:rPr>
      </w:pPr>
    </w:p>
    <w:p w14:paraId="03BA1F5F"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15. To attend Post 16 Results day, during the summer vacation and support learners experiencing university difficulties with appropriate counselling.</w:t>
      </w:r>
    </w:p>
    <w:p w14:paraId="16523982" w14:textId="77777777" w:rsidR="00183B8A" w:rsidRPr="00C96B72" w:rsidRDefault="00183B8A" w:rsidP="00183B8A">
      <w:pPr>
        <w:autoSpaceDE w:val="0"/>
        <w:autoSpaceDN w:val="0"/>
        <w:adjustRightInd w:val="0"/>
        <w:jc w:val="both"/>
        <w:rPr>
          <w:rFonts w:ascii="Lato" w:hAnsi="Lato" w:cs="ArialMT"/>
        </w:rPr>
      </w:pPr>
    </w:p>
    <w:p w14:paraId="6B74FA54"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16. To attend GCSE results day, during the summer vacation and provide advice to learners about progression routes into further education and Post 16 provision.</w:t>
      </w:r>
    </w:p>
    <w:p w14:paraId="01B45B03" w14:textId="77777777" w:rsidR="00183B8A" w:rsidRPr="00C96B72" w:rsidRDefault="00183B8A" w:rsidP="00183B8A">
      <w:pPr>
        <w:autoSpaceDE w:val="0"/>
        <w:autoSpaceDN w:val="0"/>
        <w:adjustRightInd w:val="0"/>
        <w:jc w:val="both"/>
        <w:rPr>
          <w:rFonts w:ascii="Lato" w:hAnsi="Lato" w:cs="ArialMT"/>
        </w:rPr>
      </w:pPr>
    </w:p>
    <w:p w14:paraId="7F14242E"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17. To use performance data, in conjunction with teaching staff, to help learners</w:t>
      </w:r>
      <w:r>
        <w:rPr>
          <w:rFonts w:ascii="Lato" w:hAnsi="Lato" w:cs="ArialMT"/>
        </w:rPr>
        <w:t xml:space="preserve"> </w:t>
      </w:r>
      <w:r w:rsidRPr="00C96B72">
        <w:rPr>
          <w:rFonts w:ascii="Lato" w:hAnsi="Lato" w:cs="ArialMT"/>
        </w:rPr>
        <w:t>improve the quality of their work in specific courses and ensure that learners</w:t>
      </w:r>
      <w:r>
        <w:rPr>
          <w:rFonts w:ascii="Lato" w:hAnsi="Lato" w:cs="ArialMT"/>
        </w:rPr>
        <w:t xml:space="preserve"> </w:t>
      </w:r>
      <w:r w:rsidRPr="00C96B72">
        <w:rPr>
          <w:rFonts w:ascii="Lato" w:hAnsi="Lato" w:cs="ArialMT"/>
        </w:rPr>
        <w:t>understand the implications of the data for learning and progress.</w:t>
      </w:r>
    </w:p>
    <w:p w14:paraId="42BCEB5B" w14:textId="77777777" w:rsidR="00183B8A" w:rsidRPr="00C96B72" w:rsidRDefault="00183B8A" w:rsidP="00183B8A">
      <w:pPr>
        <w:autoSpaceDE w:val="0"/>
        <w:autoSpaceDN w:val="0"/>
        <w:adjustRightInd w:val="0"/>
        <w:jc w:val="both"/>
        <w:rPr>
          <w:rFonts w:ascii="Lato" w:hAnsi="Lato" w:cs="ArialMT"/>
        </w:rPr>
      </w:pPr>
    </w:p>
    <w:p w14:paraId="649DC92A"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18. To monitor learner concerns, identify signs of disengagement and implement</w:t>
      </w:r>
      <w:r>
        <w:rPr>
          <w:rFonts w:ascii="Lato" w:hAnsi="Lato" w:cs="ArialMT"/>
        </w:rPr>
        <w:t xml:space="preserve"> </w:t>
      </w:r>
      <w:r w:rsidRPr="00C96B72">
        <w:rPr>
          <w:rFonts w:ascii="Lato" w:hAnsi="Lato" w:cs="ArialMT"/>
        </w:rPr>
        <w:t>specific interventions to encourage re-engagement. To identify barriers to</w:t>
      </w:r>
      <w:r>
        <w:rPr>
          <w:rFonts w:ascii="Lato" w:hAnsi="Lato" w:cs="ArialMT"/>
        </w:rPr>
        <w:t xml:space="preserve"> </w:t>
      </w:r>
      <w:r w:rsidRPr="00C96B72">
        <w:rPr>
          <w:rFonts w:ascii="Lato" w:hAnsi="Lato" w:cs="ArialMT"/>
        </w:rPr>
        <w:t>learning for individual learners and provide them with a range of strategies for</w:t>
      </w:r>
      <w:r>
        <w:rPr>
          <w:rFonts w:ascii="Lato" w:hAnsi="Lato" w:cs="ArialMT"/>
        </w:rPr>
        <w:t xml:space="preserve"> </w:t>
      </w:r>
      <w:r w:rsidRPr="00C96B72">
        <w:rPr>
          <w:rFonts w:ascii="Lato" w:hAnsi="Lato" w:cs="ArialMT"/>
        </w:rPr>
        <w:t xml:space="preserve">overcoming </w:t>
      </w:r>
      <w:proofErr w:type="gramStart"/>
      <w:r w:rsidRPr="00C96B72">
        <w:rPr>
          <w:rFonts w:ascii="Lato" w:hAnsi="Lato" w:cs="ArialMT"/>
        </w:rPr>
        <w:t>them, or</w:t>
      </w:r>
      <w:proofErr w:type="gramEnd"/>
      <w:r w:rsidRPr="00C96B72">
        <w:rPr>
          <w:rFonts w:ascii="Lato" w:hAnsi="Lato" w:cs="ArialMT"/>
        </w:rPr>
        <w:t xml:space="preserve"> facilitate access to other specialists as necessary to</w:t>
      </w:r>
      <w:r>
        <w:rPr>
          <w:rFonts w:ascii="Lato" w:hAnsi="Lato" w:cs="ArialMT"/>
        </w:rPr>
        <w:t xml:space="preserve"> </w:t>
      </w:r>
      <w:r w:rsidRPr="00C96B72">
        <w:rPr>
          <w:rFonts w:ascii="Lato" w:hAnsi="Lato" w:cs="ArialMT"/>
        </w:rPr>
        <w:t>overcome them.</w:t>
      </w:r>
    </w:p>
    <w:p w14:paraId="143B3890" w14:textId="77777777" w:rsidR="00183B8A" w:rsidRPr="00C96B72" w:rsidRDefault="00183B8A" w:rsidP="00183B8A">
      <w:pPr>
        <w:autoSpaceDE w:val="0"/>
        <w:autoSpaceDN w:val="0"/>
        <w:adjustRightInd w:val="0"/>
        <w:jc w:val="both"/>
        <w:rPr>
          <w:rFonts w:ascii="Lato" w:hAnsi="Lato" w:cs="ArialMT"/>
        </w:rPr>
      </w:pPr>
    </w:p>
    <w:p w14:paraId="3EF599CB"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19. Work within an extended range of networks and partnership to broker support, learning and progression opportunities for Post 16 learners.</w:t>
      </w:r>
    </w:p>
    <w:p w14:paraId="6F19E466" w14:textId="77777777" w:rsidR="00183B8A" w:rsidRPr="00C96B72" w:rsidRDefault="00183B8A" w:rsidP="00183B8A">
      <w:pPr>
        <w:autoSpaceDE w:val="0"/>
        <w:autoSpaceDN w:val="0"/>
        <w:adjustRightInd w:val="0"/>
        <w:jc w:val="both"/>
        <w:rPr>
          <w:rFonts w:ascii="Lato" w:hAnsi="Lato" w:cs="ArialMT"/>
        </w:rPr>
      </w:pPr>
    </w:p>
    <w:p w14:paraId="4F5C0D39"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20. To undertake, review and develop administrative support duties that are deemed to be a requirement of this post and that promote the effectiveness and quality of the systems and student support structure and provision within Post 16 education.</w:t>
      </w:r>
    </w:p>
    <w:p w14:paraId="19741A67" w14:textId="77777777" w:rsidR="00183B8A" w:rsidRPr="00C96B72" w:rsidRDefault="00183B8A" w:rsidP="00183B8A">
      <w:pPr>
        <w:autoSpaceDE w:val="0"/>
        <w:autoSpaceDN w:val="0"/>
        <w:adjustRightInd w:val="0"/>
        <w:jc w:val="both"/>
        <w:rPr>
          <w:rFonts w:ascii="Lato" w:hAnsi="Lato" w:cs="ArialMT"/>
        </w:rPr>
      </w:pPr>
    </w:p>
    <w:p w14:paraId="16259AF7" w14:textId="77777777" w:rsidR="00183B8A" w:rsidRPr="00C96B72" w:rsidRDefault="00183B8A" w:rsidP="00183B8A">
      <w:pPr>
        <w:autoSpaceDE w:val="0"/>
        <w:autoSpaceDN w:val="0"/>
        <w:adjustRightInd w:val="0"/>
        <w:jc w:val="both"/>
        <w:rPr>
          <w:rFonts w:ascii="Lato" w:hAnsi="Lato" w:cs="ArialMT"/>
        </w:rPr>
      </w:pPr>
      <w:r w:rsidRPr="00C96B72">
        <w:rPr>
          <w:rFonts w:ascii="Lato" w:hAnsi="Lato" w:cs="ArialMT"/>
        </w:rPr>
        <w:t>21. Pursue the achievement and integration of equal opportunities throughout all</w:t>
      </w:r>
      <w:r>
        <w:rPr>
          <w:rFonts w:ascii="Lato" w:hAnsi="Lato" w:cs="ArialMT"/>
        </w:rPr>
        <w:t xml:space="preserve"> </w:t>
      </w:r>
      <w:r w:rsidRPr="00C96B72">
        <w:rPr>
          <w:rFonts w:ascii="Lato" w:hAnsi="Lato" w:cs="ArialMT"/>
        </w:rPr>
        <w:t>school activities.</w:t>
      </w:r>
    </w:p>
    <w:p w14:paraId="675911E6" w14:textId="6E865A9C" w:rsidR="00CD6C13" w:rsidRDefault="00CD6C13" w:rsidP="00446236">
      <w:pPr>
        <w:tabs>
          <w:tab w:val="left" w:pos="2190"/>
        </w:tabs>
        <w:spacing w:after="27" w:line="239" w:lineRule="auto"/>
        <w:ind w:left="2880" w:hanging="2880"/>
        <w:jc w:val="both"/>
        <w:rPr>
          <w:rFonts w:ascii="Lato" w:hAnsi="Lato" w:cs="Arial"/>
          <w:bCs/>
          <w:sz w:val="22"/>
        </w:rPr>
      </w:pPr>
    </w:p>
    <w:p w14:paraId="334EFCEC" w14:textId="77777777" w:rsidR="00CD6C13" w:rsidRPr="00AD102B" w:rsidRDefault="00CD6C13"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w:t>
      </w:r>
      <w:proofErr w:type="gramStart"/>
      <w:r w:rsidRPr="304F457D">
        <w:rPr>
          <w:rFonts w:ascii="Lato" w:hAnsi="Lato" w:cs="Arial"/>
          <w:color w:val="000000" w:themeColor="text1"/>
          <w:sz w:val="22"/>
          <w:szCs w:val="22"/>
        </w:rPr>
        <w:t>exhaustive</w:t>
      </w:r>
      <w:proofErr w:type="gramEnd"/>
      <w:r w:rsidRPr="304F457D">
        <w:rPr>
          <w:rFonts w:ascii="Lato" w:hAnsi="Lato" w:cs="Arial"/>
          <w:color w:val="000000" w:themeColor="text1"/>
          <w:sz w:val="22"/>
          <w:szCs w:val="22"/>
        </w:rPr>
        <w:t xml:space="preser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693AF9F9"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00183B8A">
        <w:rPr>
          <w:rFonts w:ascii="Lato" w:hAnsi="Lato" w:cs="Arial"/>
          <w:b/>
          <w:bCs/>
        </w:rPr>
        <w:t>6</w:t>
      </w:r>
      <w:r w:rsidR="00183B8A" w:rsidRPr="00183B8A">
        <w:rPr>
          <w:rFonts w:ascii="Lato" w:hAnsi="Lato" w:cs="Arial"/>
          <w:b/>
          <w:bCs/>
          <w:vertAlign w:val="superscript"/>
        </w:rPr>
        <w:t>th</w:t>
      </w:r>
      <w:r w:rsidR="00183B8A">
        <w:rPr>
          <w:rFonts w:ascii="Lato" w:hAnsi="Lato" w:cs="Arial"/>
          <w:b/>
          <w:bCs/>
        </w:rPr>
        <w:t xml:space="preserve"> FORM TUTOR</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C76E0" w:rsidRPr="007F0FC9" w14:paraId="2946DB82" w14:textId="77777777" w:rsidTr="3C10D6FD">
        <w:tc>
          <w:tcPr>
            <w:tcW w:w="6771" w:type="dxa"/>
            <w:shd w:val="clear" w:color="auto" w:fill="auto"/>
          </w:tcPr>
          <w:p w14:paraId="5997CC1D" w14:textId="79DDC26E" w:rsidR="00EC76E0" w:rsidRPr="00A00B9A" w:rsidRDefault="00EC76E0" w:rsidP="00EC76E0">
            <w:pPr>
              <w:rPr>
                <w:rFonts w:ascii="Lato" w:hAnsi="Lato"/>
                <w:b/>
                <w:sz w:val="22"/>
                <w:szCs w:val="22"/>
              </w:rPr>
            </w:pPr>
            <w:r w:rsidRPr="00DA6559">
              <w:rPr>
                <w:rFonts w:ascii="Lato" w:hAnsi="Lato" w:cs="Arial"/>
              </w:rPr>
              <w:t>High order interpersonal, communication and IT skills.</w:t>
            </w:r>
          </w:p>
        </w:tc>
        <w:tc>
          <w:tcPr>
            <w:tcW w:w="1701" w:type="dxa"/>
            <w:shd w:val="clear" w:color="auto" w:fill="auto"/>
          </w:tcPr>
          <w:p w14:paraId="110FFD37" w14:textId="1F468080" w:rsidR="00EC76E0" w:rsidRPr="007F0FC9" w:rsidRDefault="00EC76E0" w:rsidP="00EC76E0">
            <w:pPr>
              <w:jc w:val="center"/>
              <w:rPr>
                <w:rFonts w:ascii="Lato" w:hAnsi="Lato"/>
                <w:b/>
                <w:sz w:val="22"/>
                <w:szCs w:val="22"/>
              </w:rPr>
            </w:pPr>
            <w:r w:rsidRPr="007853C7">
              <w:rPr>
                <w:rFonts w:ascii="Segoe UI Symbol" w:hAnsi="Segoe UI Symbol" w:cs="Segoe UI Symbol"/>
                <w:color w:val="000000"/>
                <w:sz w:val="22"/>
                <w:szCs w:val="22"/>
              </w:rPr>
              <w:t>✓</w:t>
            </w:r>
          </w:p>
        </w:tc>
        <w:tc>
          <w:tcPr>
            <w:tcW w:w="1701" w:type="dxa"/>
            <w:shd w:val="clear" w:color="auto" w:fill="auto"/>
          </w:tcPr>
          <w:p w14:paraId="6B699379" w14:textId="77777777" w:rsidR="00EC76E0" w:rsidRPr="007F0FC9" w:rsidRDefault="00EC76E0" w:rsidP="00EC76E0">
            <w:pPr>
              <w:rPr>
                <w:rFonts w:ascii="Lato" w:hAnsi="Lato"/>
                <w:b/>
                <w:sz w:val="22"/>
                <w:szCs w:val="22"/>
              </w:rPr>
            </w:pPr>
          </w:p>
        </w:tc>
      </w:tr>
      <w:tr w:rsidR="00EC76E0" w:rsidRPr="007F0FC9" w14:paraId="3FE9F23F" w14:textId="77777777" w:rsidTr="3C10D6FD">
        <w:tc>
          <w:tcPr>
            <w:tcW w:w="6771" w:type="dxa"/>
            <w:shd w:val="clear" w:color="auto" w:fill="auto"/>
          </w:tcPr>
          <w:p w14:paraId="1F72F646" w14:textId="46466CBF" w:rsidR="00EC76E0" w:rsidRPr="00A00B9A" w:rsidRDefault="00EC76E0" w:rsidP="00EC76E0">
            <w:pPr>
              <w:rPr>
                <w:rFonts w:ascii="Lato" w:hAnsi="Lato"/>
                <w:b/>
                <w:sz w:val="22"/>
                <w:szCs w:val="22"/>
              </w:rPr>
            </w:pPr>
            <w:r w:rsidRPr="00DA6559">
              <w:rPr>
                <w:rFonts w:ascii="Lato" w:hAnsi="Lato" w:cs="Arial"/>
              </w:rPr>
              <w:t xml:space="preserve">Excellent time management and </w:t>
            </w:r>
            <w:proofErr w:type="spellStart"/>
            <w:r w:rsidRPr="00DA6559">
              <w:rPr>
                <w:rFonts w:ascii="Lato" w:hAnsi="Lato" w:cs="Arial"/>
              </w:rPr>
              <w:t>organisation</w:t>
            </w:r>
            <w:r>
              <w:rPr>
                <w:rFonts w:ascii="Lato" w:hAnsi="Lato" w:cs="Arial"/>
              </w:rPr>
              <w:t>al</w:t>
            </w:r>
            <w:proofErr w:type="spellEnd"/>
            <w:r w:rsidRPr="00DA6559">
              <w:rPr>
                <w:rFonts w:ascii="Lato" w:hAnsi="Lato" w:cs="Arial"/>
              </w:rPr>
              <w:t xml:space="preserve"> skills with attention to detail.</w:t>
            </w:r>
          </w:p>
        </w:tc>
        <w:tc>
          <w:tcPr>
            <w:tcW w:w="1701" w:type="dxa"/>
            <w:shd w:val="clear" w:color="auto" w:fill="auto"/>
          </w:tcPr>
          <w:p w14:paraId="08CE6F91" w14:textId="6EBC6E09" w:rsidR="00EC76E0" w:rsidRPr="007F0FC9" w:rsidRDefault="00EC76E0" w:rsidP="00EC76E0">
            <w:pPr>
              <w:jc w:val="center"/>
              <w:rPr>
                <w:rFonts w:ascii="Lato" w:hAnsi="Lato"/>
                <w:b/>
                <w:sz w:val="22"/>
                <w:szCs w:val="22"/>
              </w:rPr>
            </w:pPr>
            <w:r w:rsidRPr="007853C7">
              <w:rPr>
                <w:rFonts w:ascii="Segoe UI Symbol" w:hAnsi="Segoe UI Symbol" w:cs="Segoe UI Symbol"/>
                <w:color w:val="000000"/>
                <w:sz w:val="22"/>
                <w:szCs w:val="22"/>
              </w:rPr>
              <w:t>✓</w:t>
            </w:r>
          </w:p>
        </w:tc>
        <w:tc>
          <w:tcPr>
            <w:tcW w:w="1701" w:type="dxa"/>
            <w:shd w:val="clear" w:color="auto" w:fill="auto"/>
          </w:tcPr>
          <w:p w14:paraId="61CDCEAD" w14:textId="77777777" w:rsidR="00EC76E0" w:rsidRPr="007F0FC9" w:rsidRDefault="00EC76E0" w:rsidP="00EC76E0">
            <w:pPr>
              <w:rPr>
                <w:rFonts w:ascii="Lato" w:hAnsi="Lato"/>
                <w:b/>
                <w:sz w:val="22"/>
                <w:szCs w:val="22"/>
              </w:rPr>
            </w:pPr>
          </w:p>
        </w:tc>
      </w:tr>
      <w:tr w:rsidR="00EC76E0" w:rsidRPr="007F0FC9" w14:paraId="7B924C0B" w14:textId="77777777" w:rsidTr="3C10D6FD">
        <w:tc>
          <w:tcPr>
            <w:tcW w:w="6771" w:type="dxa"/>
            <w:shd w:val="clear" w:color="auto" w:fill="806000" w:themeFill="accent4" w:themeFillShade="80"/>
            <w:vAlign w:val="center"/>
          </w:tcPr>
          <w:p w14:paraId="3F11CA3C" w14:textId="77777777" w:rsidR="00EC76E0" w:rsidRPr="00A00B9A" w:rsidRDefault="00EC76E0" w:rsidP="00EC76E0">
            <w:pPr>
              <w:rPr>
                <w:rFonts w:ascii="Lato" w:hAnsi="Lato"/>
                <w:b/>
                <w:color w:val="FFFFFF"/>
                <w:sz w:val="22"/>
                <w:szCs w:val="22"/>
              </w:rPr>
            </w:pPr>
            <w:r w:rsidRPr="00A00B9A">
              <w:rPr>
                <w:rFonts w:ascii="Lato" w:hAnsi="Lato"/>
                <w:b/>
                <w:color w:val="FFFFFF"/>
                <w:sz w:val="22"/>
                <w:szCs w:val="22"/>
              </w:rPr>
              <w:t xml:space="preserve">QUALIFICATIONS AND TRAINING </w:t>
            </w:r>
          </w:p>
        </w:tc>
        <w:tc>
          <w:tcPr>
            <w:tcW w:w="1701" w:type="dxa"/>
            <w:shd w:val="clear" w:color="auto" w:fill="806000" w:themeFill="accent4" w:themeFillShade="80"/>
            <w:vAlign w:val="center"/>
          </w:tcPr>
          <w:p w14:paraId="676686CF" w14:textId="77777777" w:rsidR="00EC76E0" w:rsidRPr="007F0FC9" w:rsidRDefault="00EC76E0" w:rsidP="00EC76E0">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EC76E0" w:rsidRPr="007F0FC9" w:rsidRDefault="00EC76E0" w:rsidP="00EC76E0">
            <w:pPr>
              <w:jc w:val="center"/>
              <w:rPr>
                <w:rFonts w:ascii="Lato" w:hAnsi="Lato"/>
                <w:b/>
                <w:color w:val="FFFFFF"/>
              </w:rPr>
            </w:pPr>
            <w:r w:rsidRPr="007F0FC9">
              <w:rPr>
                <w:rFonts w:ascii="Lato" w:hAnsi="Lato"/>
                <w:b/>
                <w:color w:val="FFFFFF"/>
              </w:rPr>
              <w:t>DESIRABLE</w:t>
            </w:r>
          </w:p>
        </w:tc>
      </w:tr>
      <w:tr w:rsidR="00EC76E0" w:rsidRPr="007F0FC9" w14:paraId="637805D2" w14:textId="77777777" w:rsidTr="3C10D6FD">
        <w:tc>
          <w:tcPr>
            <w:tcW w:w="6771" w:type="dxa"/>
            <w:shd w:val="clear" w:color="auto" w:fill="auto"/>
          </w:tcPr>
          <w:p w14:paraId="463F29E8" w14:textId="1E27B0AE" w:rsidR="00EC76E0" w:rsidRPr="00A00B9A" w:rsidRDefault="00EC76E0" w:rsidP="00EC76E0">
            <w:pPr>
              <w:rPr>
                <w:rFonts w:ascii="Lato" w:hAnsi="Lato"/>
                <w:b/>
                <w:sz w:val="22"/>
                <w:szCs w:val="22"/>
              </w:rPr>
            </w:pPr>
            <w:r w:rsidRPr="00DA6559">
              <w:rPr>
                <w:rFonts w:ascii="Lato" w:hAnsi="Lato" w:cs="Arial"/>
              </w:rPr>
              <w:t>Qualifications at degree or higher level and evidence of working at appropriate level.</w:t>
            </w:r>
          </w:p>
        </w:tc>
        <w:tc>
          <w:tcPr>
            <w:tcW w:w="1701" w:type="dxa"/>
            <w:shd w:val="clear" w:color="auto" w:fill="auto"/>
          </w:tcPr>
          <w:p w14:paraId="3B7B4B86" w14:textId="26F356E7" w:rsidR="00EC76E0" w:rsidRPr="007F0FC9" w:rsidRDefault="00EC76E0" w:rsidP="00EC76E0">
            <w:pPr>
              <w:jc w:val="center"/>
              <w:rPr>
                <w:rFonts w:ascii="Lato" w:hAnsi="Lato"/>
                <w:b/>
                <w:sz w:val="22"/>
                <w:szCs w:val="22"/>
              </w:rPr>
            </w:pPr>
            <w:r w:rsidRPr="0025255D">
              <w:rPr>
                <w:rFonts w:ascii="Segoe UI Symbol" w:hAnsi="Segoe UI Symbol" w:cs="Segoe UI Symbol"/>
                <w:color w:val="000000"/>
                <w:sz w:val="22"/>
                <w:szCs w:val="22"/>
              </w:rPr>
              <w:t>✓</w:t>
            </w:r>
          </w:p>
        </w:tc>
        <w:tc>
          <w:tcPr>
            <w:tcW w:w="1701" w:type="dxa"/>
            <w:shd w:val="clear" w:color="auto" w:fill="auto"/>
          </w:tcPr>
          <w:p w14:paraId="3A0FF5F2" w14:textId="77777777" w:rsidR="00EC76E0" w:rsidRPr="007F0FC9" w:rsidRDefault="00EC76E0" w:rsidP="00EC76E0">
            <w:pPr>
              <w:rPr>
                <w:rFonts w:ascii="Lato" w:hAnsi="Lato"/>
                <w:b/>
                <w:sz w:val="22"/>
                <w:szCs w:val="22"/>
              </w:rPr>
            </w:pPr>
          </w:p>
        </w:tc>
      </w:tr>
      <w:tr w:rsidR="00EC76E0" w:rsidRPr="007F0FC9" w14:paraId="5630AD66" w14:textId="77777777" w:rsidTr="3C10D6FD">
        <w:tc>
          <w:tcPr>
            <w:tcW w:w="6771" w:type="dxa"/>
            <w:shd w:val="clear" w:color="auto" w:fill="auto"/>
          </w:tcPr>
          <w:p w14:paraId="61829076" w14:textId="76DD15C2" w:rsidR="00EC76E0" w:rsidRPr="00A00B9A" w:rsidRDefault="00EC76E0" w:rsidP="00EC76E0">
            <w:pPr>
              <w:rPr>
                <w:rFonts w:ascii="Lato" w:hAnsi="Lato"/>
                <w:sz w:val="22"/>
                <w:szCs w:val="22"/>
              </w:rPr>
            </w:pPr>
            <w:r w:rsidRPr="00DA6559">
              <w:rPr>
                <w:rFonts w:ascii="Lato" w:hAnsi="Lato" w:cs="Arial"/>
              </w:rPr>
              <w:t xml:space="preserve">Evidence of CPD </w:t>
            </w:r>
            <w:proofErr w:type="gramStart"/>
            <w:r w:rsidRPr="00DA6559">
              <w:rPr>
                <w:rFonts w:ascii="Lato" w:hAnsi="Lato" w:cs="Arial"/>
              </w:rPr>
              <w:t>in the area of</w:t>
            </w:r>
            <w:proofErr w:type="gramEnd"/>
            <w:r w:rsidRPr="00DA6559">
              <w:rPr>
                <w:rFonts w:ascii="Lato" w:hAnsi="Lato" w:cs="Arial"/>
              </w:rPr>
              <w:t xml:space="preserve"> guidance and support for young people.</w:t>
            </w:r>
          </w:p>
        </w:tc>
        <w:tc>
          <w:tcPr>
            <w:tcW w:w="1701" w:type="dxa"/>
            <w:shd w:val="clear" w:color="auto" w:fill="auto"/>
          </w:tcPr>
          <w:p w14:paraId="2BA226A1" w14:textId="77777777" w:rsidR="00EC76E0" w:rsidRPr="007F0FC9" w:rsidRDefault="00EC76E0" w:rsidP="00EC76E0">
            <w:pPr>
              <w:rPr>
                <w:rFonts w:ascii="Lato" w:hAnsi="Lato"/>
                <w:b/>
                <w:sz w:val="22"/>
                <w:szCs w:val="22"/>
              </w:rPr>
            </w:pPr>
          </w:p>
        </w:tc>
        <w:tc>
          <w:tcPr>
            <w:tcW w:w="1701" w:type="dxa"/>
            <w:shd w:val="clear" w:color="auto" w:fill="auto"/>
          </w:tcPr>
          <w:p w14:paraId="17AD93B2" w14:textId="18B51D54" w:rsidR="00EC76E0" w:rsidRPr="007F0FC9" w:rsidRDefault="00EC76E0" w:rsidP="00EC76E0">
            <w:pPr>
              <w:rPr>
                <w:rFonts w:ascii="Lato" w:hAnsi="Lato"/>
                <w:b/>
                <w:sz w:val="22"/>
                <w:szCs w:val="22"/>
              </w:rPr>
            </w:pPr>
            <w:r w:rsidRPr="0025255D">
              <w:rPr>
                <w:rFonts w:ascii="Segoe UI Symbol" w:hAnsi="Segoe UI Symbol" w:cs="Segoe UI Symbol"/>
                <w:color w:val="000000"/>
                <w:sz w:val="22"/>
                <w:szCs w:val="22"/>
              </w:rPr>
              <w:t>✓</w:t>
            </w:r>
          </w:p>
        </w:tc>
      </w:tr>
      <w:tr w:rsidR="00EC76E0" w:rsidRPr="007F0FC9" w14:paraId="76DCA5EE" w14:textId="77777777" w:rsidTr="3C10D6FD">
        <w:tc>
          <w:tcPr>
            <w:tcW w:w="6771" w:type="dxa"/>
            <w:shd w:val="clear" w:color="auto" w:fill="auto"/>
          </w:tcPr>
          <w:p w14:paraId="5AC0A714" w14:textId="1A98A405" w:rsidR="00EC76E0" w:rsidRPr="00A00B9A" w:rsidRDefault="00EC76E0" w:rsidP="00EC76E0">
            <w:pPr>
              <w:rPr>
                <w:rFonts w:ascii="Lato" w:hAnsi="Lato"/>
                <w:sz w:val="22"/>
                <w:szCs w:val="22"/>
              </w:rPr>
            </w:pPr>
            <w:r w:rsidRPr="00DA6559">
              <w:rPr>
                <w:rFonts w:ascii="Lato" w:hAnsi="Lato" w:cs="Arial"/>
              </w:rPr>
              <w:t>Further qualifications related to the guidance and support of young people.</w:t>
            </w:r>
          </w:p>
        </w:tc>
        <w:tc>
          <w:tcPr>
            <w:tcW w:w="1701" w:type="dxa"/>
            <w:shd w:val="clear" w:color="auto" w:fill="auto"/>
          </w:tcPr>
          <w:p w14:paraId="2BD687A1" w14:textId="77777777" w:rsidR="00EC76E0" w:rsidRPr="007F0FC9" w:rsidRDefault="00EC76E0" w:rsidP="00EC76E0">
            <w:pPr>
              <w:rPr>
                <w:rFonts w:ascii="Lato" w:hAnsi="Lato"/>
                <w:b/>
                <w:sz w:val="22"/>
                <w:szCs w:val="22"/>
              </w:rPr>
            </w:pPr>
          </w:p>
        </w:tc>
        <w:tc>
          <w:tcPr>
            <w:tcW w:w="1701" w:type="dxa"/>
            <w:shd w:val="clear" w:color="auto" w:fill="auto"/>
          </w:tcPr>
          <w:p w14:paraId="601DEB67" w14:textId="7732EBDD" w:rsidR="00EC76E0" w:rsidRPr="007F0FC9" w:rsidRDefault="00EC76E0" w:rsidP="00EC76E0">
            <w:pPr>
              <w:rPr>
                <w:rFonts w:ascii="Lato" w:hAnsi="Lato"/>
                <w:b/>
                <w:sz w:val="22"/>
                <w:szCs w:val="22"/>
              </w:rPr>
            </w:pPr>
            <w:r w:rsidRPr="0025255D">
              <w:rPr>
                <w:rFonts w:ascii="Segoe UI Symbol" w:hAnsi="Segoe UI Symbol" w:cs="Segoe UI Symbol"/>
                <w:color w:val="000000"/>
                <w:sz w:val="22"/>
                <w:szCs w:val="22"/>
              </w:rPr>
              <w:t>✓</w:t>
            </w:r>
          </w:p>
        </w:tc>
      </w:tr>
      <w:tr w:rsidR="00EC76E0" w:rsidRPr="007F0FC9" w14:paraId="2D2298AE" w14:textId="77777777" w:rsidTr="3C10D6FD">
        <w:tc>
          <w:tcPr>
            <w:tcW w:w="6771" w:type="dxa"/>
            <w:shd w:val="clear" w:color="auto" w:fill="806000" w:themeFill="accent4" w:themeFillShade="80"/>
            <w:vAlign w:val="center"/>
          </w:tcPr>
          <w:p w14:paraId="7C880F77" w14:textId="77777777" w:rsidR="00EC76E0" w:rsidRPr="00A00B9A" w:rsidRDefault="00EC76E0" w:rsidP="00EC76E0">
            <w:pPr>
              <w:rPr>
                <w:rFonts w:ascii="Lato" w:hAnsi="Lato"/>
                <w:b/>
                <w:color w:val="FFFFFF"/>
                <w:sz w:val="22"/>
                <w:szCs w:val="22"/>
              </w:rPr>
            </w:pPr>
            <w:r w:rsidRPr="00A00B9A">
              <w:rPr>
                <w:rFonts w:ascii="Lato" w:hAnsi="Lato"/>
                <w:b/>
                <w:color w:val="FFFFFF"/>
                <w:sz w:val="22"/>
                <w:szCs w:val="22"/>
              </w:rPr>
              <w:t>EXPERIENCE</w:t>
            </w:r>
          </w:p>
        </w:tc>
        <w:tc>
          <w:tcPr>
            <w:tcW w:w="1701" w:type="dxa"/>
            <w:shd w:val="clear" w:color="auto" w:fill="806000" w:themeFill="accent4" w:themeFillShade="80"/>
            <w:vAlign w:val="center"/>
          </w:tcPr>
          <w:p w14:paraId="6899A014" w14:textId="77777777" w:rsidR="00EC76E0" w:rsidRPr="007F0FC9" w:rsidRDefault="00EC76E0" w:rsidP="00EC76E0">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EC76E0" w:rsidRPr="007F0FC9" w:rsidRDefault="00EC76E0" w:rsidP="00EC76E0">
            <w:pPr>
              <w:jc w:val="center"/>
              <w:rPr>
                <w:rFonts w:ascii="Lato" w:hAnsi="Lato"/>
                <w:b/>
                <w:color w:val="FFFFFF"/>
              </w:rPr>
            </w:pPr>
            <w:r w:rsidRPr="007F0FC9">
              <w:rPr>
                <w:rFonts w:ascii="Lato" w:hAnsi="Lato"/>
                <w:b/>
                <w:color w:val="FFFFFF"/>
              </w:rPr>
              <w:t>DESIRABLE</w:t>
            </w:r>
          </w:p>
        </w:tc>
      </w:tr>
      <w:tr w:rsidR="00EC76E0" w:rsidRPr="007F0FC9" w14:paraId="02F2C34E" w14:textId="77777777" w:rsidTr="3C10D6FD">
        <w:tc>
          <w:tcPr>
            <w:tcW w:w="6771" w:type="dxa"/>
            <w:shd w:val="clear" w:color="auto" w:fill="auto"/>
          </w:tcPr>
          <w:p w14:paraId="680A4E5D" w14:textId="36B66EB1" w:rsidR="00EC76E0" w:rsidRPr="00A00B9A" w:rsidRDefault="00EC76E0" w:rsidP="00EC76E0">
            <w:pPr>
              <w:rPr>
                <w:rFonts w:ascii="Lato" w:hAnsi="Lato"/>
                <w:b/>
                <w:sz w:val="22"/>
                <w:szCs w:val="22"/>
              </w:rPr>
            </w:pPr>
            <w:r w:rsidRPr="00DA6559">
              <w:rPr>
                <w:rFonts w:ascii="Lato" w:hAnsi="Lato" w:cs="Arial"/>
              </w:rPr>
              <w:t>An understanding of learner performance data and how to use it to support improvement.</w:t>
            </w:r>
          </w:p>
        </w:tc>
        <w:tc>
          <w:tcPr>
            <w:tcW w:w="1701" w:type="dxa"/>
            <w:shd w:val="clear" w:color="auto" w:fill="auto"/>
          </w:tcPr>
          <w:p w14:paraId="19219836" w14:textId="4BFC44B6" w:rsidR="00EC76E0" w:rsidRPr="007F0FC9" w:rsidRDefault="00EC76E0" w:rsidP="00EC76E0">
            <w:pPr>
              <w:jc w:val="center"/>
              <w:rPr>
                <w:rFonts w:ascii="Lato" w:hAnsi="Lato"/>
                <w:b/>
                <w:sz w:val="22"/>
                <w:szCs w:val="22"/>
              </w:rPr>
            </w:pPr>
          </w:p>
        </w:tc>
        <w:tc>
          <w:tcPr>
            <w:tcW w:w="1701" w:type="dxa"/>
            <w:shd w:val="clear" w:color="auto" w:fill="auto"/>
          </w:tcPr>
          <w:p w14:paraId="296FEF7D" w14:textId="27E4CE6A" w:rsidR="00EC76E0" w:rsidRPr="007F0FC9" w:rsidRDefault="00A33B23" w:rsidP="00EC76E0">
            <w:pPr>
              <w:jc w:val="center"/>
              <w:rPr>
                <w:rFonts w:ascii="Lato" w:hAnsi="Lato"/>
                <w:b/>
                <w:sz w:val="22"/>
                <w:szCs w:val="22"/>
              </w:rPr>
            </w:pPr>
            <w:r w:rsidRPr="00172F1C">
              <w:rPr>
                <w:rFonts w:ascii="Segoe UI Symbol" w:hAnsi="Segoe UI Symbol" w:cs="Segoe UI Symbol"/>
                <w:color w:val="000000"/>
                <w:sz w:val="22"/>
                <w:szCs w:val="22"/>
              </w:rPr>
              <w:t>✓</w:t>
            </w:r>
          </w:p>
        </w:tc>
      </w:tr>
      <w:tr w:rsidR="00A33B23" w:rsidRPr="007F0FC9" w14:paraId="07666ECF" w14:textId="77777777" w:rsidTr="3C10D6FD">
        <w:tc>
          <w:tcPr>
            <w:tcW w:w="6771" w:type="dxa"/>
            <w:shd w:val="clear" w:color="auto" w:fill="auto"/>
          </w:tcPr>
          <w:p w14:paraId="574E6202" w14:textId="57A85A0C" w:rsidR="00A33B23" w:rsidRPr="00DA6559" w:rsidRDefault="00A33B23" w:rsidP="00A33B23">
            <w:pPr>
              <w:rPr>
                <w:rFonts w:ascii="Lato" w:hAnsi="Lato" w:cs="Arial"/>
              </w:rPr>
            </w:pPr>
            <w:r w:rsidRPr="00DA6559">
              <w:rPr>
                <w:rFonts w:ascii="Lato" w:hAnsi="Lato" w:cs="Arial"/>
              </w:rPr>
              <w:t>Experience in offering information, advice and guidance to students.</w:t>
            </w:r>
          </w:p>
        </w:tc>
        <w:tc>
          <w:tcPr>
            <w:tcW w:w="1701" w:type="dxa"/>
            <w:shd w:val="clear" w:color="auto" w:fill="auto"/>
          </w:tcPr>
          <w:p w14:paraId="7512B912" w14:textId="70C9BC74" w:rsidR="00A33B23" w:rsidRPr="00172F1C" w:rsidRDefault="00A33B23" w:rsidP="00A33B23">
            <w:pPr>
              <w:jc w:val="center"/>
              <w:rPr>
                <w:rFonts w:ascii="Segoe UI Symbol" w:hAnsi="Segoe UI Symbol" w:cs="Segoe UI Symbol"/>
                <w:color w:val="000000"/>
                <w:sz w:val="22"/>
                <w:szCs w:val="22"/>
              </w:rPr>
            </w:pPr>
            <w:r w:rsidRPr="00256D53">
              <w:rPr>
                <w:rFonts w:ascii="Segoe UI Symbol" w:hAnsi="Segoe UI Symbol" w:cs="Segoe UI Symbol"/>
                <w:color w:val="000000"/>
                <w:sz w:val="22"/>
                <w:szCs w:val="22"/>
              </w:rPr>
              <w:t>✓</w:t>
            </w:r>
          </w:p>
        </w:tc>
        <w:tc>
          <w:tcPr>
            <w:tcW w:w="1701" w:type="dxa"/>
            <w:shd w:val="clear" w:color="auto" w:fill="auto"/>
          </w:tcPr>
          <w:p w14:paraId="6A52D947" w14:textId="77777777" w:rsidR="00A33B23" w:rsidRPr="007F0FC9" w:rsidRDefault="00A33B23" w:rsidP="00A33B23">
            <w:pPr>
              <w:jc w:val="center"/>
              <w:rPr>
                <w:rFonts w:ascii="Lato" w:hAnsi="Lato"/>
                <w:b/>
                <w:sz w:val="22"/>
                <w:szCs w:val="22"/>
              </w:rPr>
            </w:pPr>
          </w:p>
        </w:tc>
      </w:tr>
      <w:tr w:rsidR="00A33B23" w:rsidRPr="007F0FC9" w14:paraId="2B2D7B17" w14:textId="77777777" w:rsidTr="3C10D6FD">
        <w:tc>
          <w:tcPr>
            <w:tcW w:w="6771" w:type="dxa"/>
            <w:shd w:val="clear" w:color="auto" w:fill="auto"/>
          </w:tcPr>
          <w:p w14:paraId="329F521A" w14:textId="4513764A" w:rsidR="00A33B23" w:rsidRPr="00DA6559" w:rsidRDefault="00A33B23" w:rsidP="00A33B23">
            <w:pPr>
              <w:rPr>
                <w:rFonts w:ascii="Lato" w:hAnsi="Lato" w:cs="Arial"/>
              </w:rPr>
            </w:pPr>
            <w:r w:rsidRPr="00DA6559">
              <w:rPr>
                <w:rFonts w:ascii="Lato" w:hAnsi="Lato" w:cs="Arial"/>
              </w:rPr>
              <w:t>Experience in supporting students with university, college and employment applications</w:t>
            </w:r>
          </w:p>
        </w:tc>
        <w:tc>
          <w:tcPr>
            <w:tcW w:w="1701" w:type="dxa"/>
            <w:shd w:val="clear" w:color="auto" w:fill="auto"/>
          </w:tcPr>
          <w:p w14:paraId="251D76DB" w14:textId="064F9F23" w:rsidR="00A33B23" w:rsidRPr="00172F1C" w:rsidRDefault="00A33B23" w:rsidP="00A33B23">
            <w:pPr>
              <w:jc w:val="center"/>
              <w:rPr>
                <w:rFonts w:ascii="Segoe UI Symbol" w:hAnsi="Segoe UI Symbol" w:cs="Segoe UI Symbol"/>
                <w:color w:val="000000"/>
                <w:sz w:val="22"/>
                <w:szCs w:val="22"/>
              </w:rPr>
            </w:pPr>
            <w:r w:rsidRPr="00256D53">
              <w:rPr>
                <w:rFonts w:ascii="Segoe UI Symbol" w:hAnsi="Segoe UI Symbol" w:cs="Segoe UI Symbol"/>
                <w:color w:val="000000"/>
                <w:sz w:val="22"/>
                <w:szCs w:val="22"/>
              </w:rPr>
              <w:t>✓</w:t>
            </w:r>
          </w:p>
        </w:tc>
        <w:tc>
          <w:tcPr>
            <w:tcW w:w="1701" w:type="dxa"/>
            <w:shd w:val="clear" w:color="auto" w:fill="auto"/>
          </w:tcPr>
          <w:p w14:paraId="76656701" w14:textId="77777777" w:rsidR="00A33B23" w:rsidRPr="007F0FC9" w:rsidRDefault="00A33B23" w:rsidP="00A33B23">
            <w:pPr>
              <w:jc w:val="center"/>
              <w:rPr>
                <w:rFonts w:ascii="Lato" w:hAnsi="Lato"/>
                <w:b/>
                <w:sz w:val="22"/>
                <w:szCs w:val="22"/>
              </w:rPr>
            </w:pPr>
          </w:p>
        </w:tc>
      </w:tr>
      <w:tr w:rsidR="00A33B23" w:rsidRPr="007F0FC9" w14:paraId="542810AE" w14:textId="77777777" w:rsidTr="3C10D6FD">
        <w:tc>
          <w:tcPr>
            <w:tcW w:w="6771" w:type="dxa"/>
            <w:shd w:val="clear" w:color="auto" w:fill="auto"/>
          </w:tcPr>
          <w:p w14:paraId="48D255A7" w14:textId="07563DBA" w:rsidR="00A33B23" w:rsidRPr="00DA6559" w:rsidRDefault="00A33B23" w:rsidP="00A33B23">
            <w:pPr>
              <w:rPr>
                <w:rFonts w:ascii="Lato" w:hAnsi="Lato" w:cs="Arial"/>
              </w:rPr>
            </w:pPr>
            <w:r w:rsidRPr="00DA6559">
              <w:rPr>
                <w:rFonts w:ascii="Lato" w:hAnsi="Lato" w:cs="Arial"/>
              </w:rPr>
              <w:t>Experience using a school Management Information System.</w:t>
            </w:r>
          </w:p>
        </w:tc>
        <w:tc>
          <w:tcPr>
            <w:tcW w:w="1701" w:type="dxa"/>
            <w:shd w:val="clear" w:color="auto" w:fill="auto"/>
          </w:tcPr>
          <w:p w14:paraId="482CC939" w14:textId="3798B1E5" w:rsidR="00A33B23" w:rsidRPr="00172F1C" w:rsidRDefault="00A33B23" w:rsidP="00A33B23">
            <w:pPr>
              <w:jc w:val="center"/>
              <w:rPr>
                <w:rFonts w:ascii="Segoe UI Symbol" w:hAnsi="Segoe UI Symbol" w:cs="Segoe UI Symbol"/>
                <w:color w:val="000000"/>
                <w:sz w:val="22"/>
                <w:szCs w:val="22"/>
              </w:rPr>
            </w:pPr>
            <w:r w:rsidRPr="00256D53">
              <w:rPr>
                <w:rFonts w:ascii="Segoe UI Symbol" w:hAnsi="Segoe UI Symbol" w:cs="Segoe UI Symbol"/>
                <w:color w:val="000000"/>
                <w:sz w:val="22"/>
                <w:szCs w:val="22"/>
              </w:rPr>
              <w:t>✓</w:t>
            </w:r>
          </w:p>
        </w:tc>
        <w:tc>
          <w:tcPr>
            <w:tcW w:w="1701" w:type="dxa"/>
            <w:shd w:val="clear" w:color="auto" w:fill="auto"/>
          </w:tcPr>
          <w:p w14:paraId="79307C93" w14:textId="77777777" w:rsidR="00A33B23" w:rsidRPr="007F0FC9" w:rsidRDefault="00A33B23" w:rsidP="00A33B23">
            <w:pPr>
              <w:jc w:val="center"/>
              <w:rPr>
                <w:rFonts w:ascii="Lato" w:hAnsi="Lato"/>
                <w:b/>
                <w:sz w:val="22"/>
                <w:szCs w:val="22"/>
              </w:rPr>
            </w:pPr>
          </w:p>
        </w:tc>
      </w:tr>
      <w:tr w:rsidR="00EC76E0" w:rsidRPr="007F0FC9" w14:paraId="7194DBDC" w14:textId="77777777" w:rsidTr="3C10D6FD">
        <w:tc>
          <w:tcPr>
            <w:tcW w:w="6771" w:type="dxa"/>
            <w:shd w:val="clear" w:color="auto" w:fill="auto"/>
          </w:tcPr>
          <w:p w14:paraId="0FC13D44" w14:textId="77777777" w:rsidR="00EC76E0" w:rsidRPr="00DA6559" w:rsidRDefault="00EC76E0" w:rsidP="00EC76E0">
            <w:pPr>
              <w:rPr>
                <w:rFonts w:ascii="Lato" w:hAnsi="Lato" w:cs="Arial"/>
              </w:rPr>
            </w:pPr>
            <w:r w:rsidRPr="00DA6559">
              <w:rPr>
                <w:rFonts w:ascii="Lato" w:hAnsi="Lato" w:cs="Arial"/>
              </w:rPr>
              <w:t xml:space="preserve">Appropriate </w:t>
            </w:r>
            <w:proofErr w:type="spellStart"/>
            <w:r w:rsidRPr="00DA6559">
              <w:rPr>
                <w:rFonts w:ascii="Lato" w:hAnsi="Lato" w:cs="Arial"/>
              </w:rPr>
              <w:t>behaviour</w:t>
            </w:r>
            <w:proofErr w:type="spellEnd"/>
            <w:r w:rsidRPr="00DA6559">
              <w:rPr>
                <w:rFonts w:ascii="Lato" w:hAnsi="Lato" w:cs="Arial"/>
              </w:rPr>
              <w:t xml:space="preserve"> and attitude towards safeguarding and promoting the welfare of children and young people including: </w:t>
            </w:r>
          </w:p>
          <w:p w14:paraId="03581FB1" w14:textId="77777777" w:rsidR="00EC76E0" w:rsidRPr="00DA6559" w:rsidRDefault="00EC76E0" w:rsidP="00EC76E0">
            <w:pPr>
              <w:numPr>
                <w:ilvl w:val="2"/>
                <w:numId w:val="32"/>
              </w:numPr>
              <w:tabs>
                <w:tab w:val="clear" w:pos="1080"/>
                <w:tab w:val="num" w:pos="-51"/>
              </w:tabs>
              <w:ind w:left="348" w:hanging="342"/>
              <w:rPr>
                <w:rFonts w:ascii="Lato" w:hAnsi="Lato" w:cs="Arial"/>
              </w:rPr>
            </w:pPr>
            <w:r w:rsidRPr="00DA6559">
              <w:rPr>
                <w:rFonts w:ascii="Lato" w:hAnsi="Lato" w:cs="Arial"/>
              </w:rPr>
              <w:t xml:space="preserve">motivation to work with children and young </w:t>
            </w:r>
            <w:proofErr w:type="gramStart"/>
            <w:r w:rsidRPr="00DA6559">
              <w:rPr>
                <w:rFonts w:ascii="Lato" w:hAnsi="Lato" w:cs="Arial"/>
              </w:rPr>
              <w:t>people</w:t>
            </w:r>
            <w:proofErr w:type="gramEnd"/>
          </w:p>
          <w:p w14:paraId="66C46F70" w14:textId="77777777" w:rsidR="00EC76E0" w:rsidRPr="00DA6559" w:rsidRDefault="00EC76E0" w:rsidP="00EC76E0">
            <w:pPr>
              <w:numPr>
                <w:ilvl w:val="2"/>
                <w:numId w:val="32"/>
              </w:numPr>
              <w:tabs>
                <w:tab w:val="clear" w:pos="1080"/>
                <w:tab w:val="num" w:pos="-51"/>
              </w:tabs>
              <w:ind w:left="348" w:hanging="342"/>
              <w:rPr>
                <w:rFonts w:ascii="Lato" w:hAnsi="Lato" w:cs="Arial"/>
              </w:rPr>
            </w:pPr>
            <w:r w:rsidRPr="00DA6559">
              <w:rPr>
                <w:rFonts w:ascii="Lato" w:hAnsi="Lato" w:cs="Arial"/>
              </w:rPr>
              <w:t xml:space="preserve">ability to form and maintain appropriate relationships and personal boundaries with children and young </w:t>
            </w:r>
            <w:proofErr w:type="gramStart"/>
            <w:r w:rsidRPr="00DA6559">
              <w:rPr>
                <w:rFonts w:ascii="Lato" w:hAnsi="Lato" w:cs="Arial"/>
              </w:rPr>
              <w:t>people</w:t>
            </w:r>
            <w:proofErr w:type="gramEnd"/>
            <w:r w:rsidRPr="00DA6559">
              <w:rPr>
                <w:rFonts w:ascii="Lato" w:hAnsi="Lato" w:cs="Arial"/>
              </w:rPr>
              <w:t xml:space="preserve"> </w:t>
            </w:r>
          </w:p>
          <w:p w14:paraId="769D0D3C" w14:textId="507A6A42" w:rsidR="00EC76E0" w:rsidRPr="00EC76E0" w:rsidRDefault="00EC76E0" w:rsidP="00EC76E0">
            <w:pPr>
              <w:numPr>
                <w:ilvl w:val="2"/>
                <w:numId w:val="32"/>
              </w:numPr>
              <w:tabs>
                <w:tab w:val="clear" w:pos="1080"/>
                <w:tab w:val="num" w:pos="-51"/>
              </w:tabs>
              <w:ind w:left="348" w:hanging="342"/>
              <w:rPr>
                <w:rFonts w:ascii="Lato" w:hAnsi="Lato" w:cs="Arial"/>
              </w:rPr>
            </w:pPr>
            <w:r w:rsidRPr="00DA6559">
              <w:rPr>
                <w:rFonts w:ascii="Lato" w:hAnsi="Lato" w:cs="Arial"/>
              </w:rPr>
              <w:t xml:space="preserve">emotional resilience in working with challenging </w:t>
            </w:r>
            <w:proofErr w:type="spellStart"/>
            <w:r w:rsidRPr="00DA6559">
              <w:rPr>
                <w:rFonts w:ascii="Lato" w:hAnsi="Lato" w:cs="Arial"/>
              </w:rPr>
              <w:t>behaviours</w:t>
            </w:r>
            <w:proofErr w:type="spellEnd"/>
            <w:r>
              <w:rPr>
                <w:rFonts w:ascii="Lato" w:hAnsi="Lato" w:cs="Arial"/>
              </w:rPr>
              <w:t xml:space="preserve"> </w:t>
            </w:r>
            <w:r w:rsidRPr="00EC76E0">
              <w:rPr>
                <w:rFonts w:ascii="Lato" w:hAnsi="Lato" w:cs="Arial"/>
              </w:rPr>
              <w:t>attitude to use of authority and maintaining discipline.</w:t>
            </w:r>
          </w:p>
        </w:tc>
        <w:tc>
          <w:tcPr>
            <w:tcW w:w="1701" w:type="dxa"/>
            <w:shd w:val="clear" w:color="auto" w:fill="auto"/>
          </w:tcPr>
          <w:p w14:paraId="54CD245A" w14:textId="766BF06E" w:rsidR="00EC76E0" w:rsidRPr="007F0FC9" w:rsidRDefault="00EC76E0" w:rsidP="00EC76E0">
            <w:pPr>
              <w:jc w:val="center"/>
              <w:rPr>
                <w:rFonts w:ascii="Lato" w:hAnsi="Lato"/>
                <w:b/>
                <w:sz w:val="22"/>
                <w:szCs w:val="22"/>
              </w:rPr>
            </w:pPr>
            <w:r w:rsidRPr="00172F1C">
              <w:rPr>
                <w:rFonts w:ascii="Segoe UI Symbol" w:hAnsi="Segoe UI Symbol" w:cs="Segoe UI Symbol"/>
                <w:color w:val="000000"/>
                <w:sz w:val="22"/>
                <w:szCs w:val="22"/>
              </w:rPr>
              <w:t>✓</w:t>
            </w:r>
          </w:p>
        </w:tc>
        <w:tc>
          <w:tcPr>
            <w:tcW w:w="1701" w:type="dxa"/>
            <w:shd w:val="clear" w:color="auto" w:fill="auto"/>
          </w:tcPr>
          <w:p w14:paraId="1231BE67" w14:textId="05006698" w:rsidR="00EC76E0" w:rsidRPr="007F0FC9" w:rsidRDefault="00EC76E0" w:rsidP="00EC76E0">
            <w:pPr>
              <w:jc w:val="center"/>
              <w:rPr>
                <w:rFonts w:ascii="Lato" w:hAnsi="Lato"/>
                <w:b/>
                <w:sz w:val="22"/>
                <w:szCs w:val="22"/>
              </w:rPr>
            </w:pPr>
          </w:p>
        </w:tc>
      </w:tr>
      <w:tr w:rsidR="00EC76E0" w:rsidRPr="007F0FC9" w14:paraId="782D5896" w14:textId="77777777" w:rsidTr="3C10D6FD">
        <w:tc>
          <w:tcPr>
            <w:tcW w:w="6771" w:type="dxa"/>
            <w:shd w:val="clear" w:color="auto" w:fill="806000" w:themeFill="accent4" w:themeFillShade="80"/>
            <w:vAlign w:val="center"/>
          </w:tcPr>
          <w:p w14:paraId="02B368C0" w14:textId="77777777" w:rsidR="00EC76E0" w:rsidRPr="00A00B9A" w:rsidRDefault="00EC76E0" w:rsidP="00EC76E0">
            <w:pPr>
              <w:rPr>
                <w:rFonts w:ascii="Lato" w:hAnsi="Lato"/>
                <w:b/>
                <w:color w:val="FFFFFF"/>
                <w:sz w:val="22"/>
                <w:szCs w:val="22"/>
              </w:rPr>
            </w:pPr>
            <w:r w:rsidRPr="00A00B9A">
              <w:rPr>
                <w:rFonts w:ascii="Lato" w:hAnsi="Lato"/>
                <w:b/>
                <w:color w:val="FFFFFF"/>
                <w:sz w:val="22"/>
                <w:szCs w:val="22"/>
              </w:rPr>
              <w:t>PERSONAL QUALITIES</w:t>
            </w:r>
          </w:p>
        </w:tc>
        <w:tc>
          <w:tcPr>
            <w:tcW w:w="1701" w:type="dxa"/>
            <w:shd w:val="clear" w:color="auto" w:fill="806000" w:themeFill="accent4" w:themeFillShade="80"/>
            <w:vAlign w:val="center"/>
          </w:tcPr>
          <w:p w14:paraId="3E80F958" w14:textId="77777777" w:rsidR="00EC76E0" w:rsidRPr="007F0FC9" w:rsidRDefault="00EC76E0" w:rsidP="00EC76E0">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EC76E0" w:rsidRPr="007F0FC9" w:rsidRDefault="00EC76E0" w:rsidP="00EC76E0">
            <w:pPr>
              <w:jc w:val="center"/>
              <w:rPr>
                <w:rFonts w:ascii="Lato" w:hAnsi="Lato"/>
                <w:b/>
                <w:color w:val="FFFFFF"/>
              </w:rPr>
            </w:pPr>
            <w:r w:rsidRPr="007F0FC9">
              <w:rPr>
                <w:rFonts w:ascii="Lato" w:hAnsi="Lato"/>
                <w:b/>
                <w:color w:val="FFFFFF"/>
              </w:rPr>
              <w:t>DESIRABLE</w:t>
            </w:r>
          </w:p>
        </w:tc>
      </w:tr>
      <w:tr w:rsidR="001C4A0E" w:rsidRPr="007F0FC9" w14:paraId="562C75D1" w14:textId="77777777" w:rsidTr="3C10D6FD">
        <w:tc>
          <w:tcPr>
            <w:tcW w:w="6771" w:type="dxa"/>
            <w:shd w:val="clear" w:color="auto" w:fill="auto"/>
          </w:tcPr>
          <w:p w14:paraId="664355AD" w14:textId="0CB81E16" w:rsidR="001C4A0E" w:rsidRPr="00A00B9A" w:rsidRDefault="001C4A0E" w:rsidP="001C4A0E">
            <w:pPr>
              <w:rPr>
                <w:rFonts w:ascii="Lato" w:hAnsi="Lato"/>
                <w:b/>
                <w:sz w:val="22"/>
                <w:szCs w:val="22"/>
              </w:rPr>
            </w:pPr>
            <w:r w:rsidRPr="00DA6559">
              <w:rPr>
                <w:rFonts w:ascii="Lato" w:hAnsi="Lato" w:cs="Arial"/>
              </w:rPr>
              <w:t>A commitment to the highest standards and expectations of students and staff</w:t>
            </w:r>
          </w:p>
        </w:tc>
        <w:tc>
          <w:tcPr>
            <w:tcW w:w="1701" w:type="dxa"/>
            <w:shd w:val="clear" w:color="auto" w:fill="auto"/>
          </w:tcPr>
          <w:p w14:paraId="1A965116" w14:textId="0F165843" w:rsidR="001C4A0E" w:rsidRPr="007F0FC9" w:rsidRDefault="001C4A0E" w:rsidP="001C4A0E">
            <w:pPr>
              <w:jc w:val="center"/>
              <w:rPr>
                <w:rFonts w:ascii="Lato" w:hAnsi="Lato"/>
                <w:b/>
                <w:sz w:val="22"/>
                <w:szCs w:val="22"/>
              </w:rPr>
            </w:pPr>
            <w:r w:rsidRPr="0070164F">
              <w:rPr>
                <w:rFonts w:ascii="Segoe UI Symbol" w:hAnsi="Segoe UI Symbol" w:cs="Segoe UI Symbol"/>
                <w:color w:val="000000"/>
                <w:sz w:val="22"/>
                <w:szCs w:val="22"/>
              </w:rPr>
              <w:t>✓</w:t>
            </w:r>
          </w:p>
        </w:tc>
        <w:tc>
          <w:tcPr>
            <w:tcW w:w="1701" w:type="dxa"/>
            <w:shd w:val="clear" w:color="auto" w:fill="auto"/>
          </w:tcPr>
          <w:p w14:paraId="7DF4E37C" w14:textId="77777777" w:rsidR="001C4A0E" w:rsidRPr="007F0FC9" w:rsidRDefault="001C4A0E" w:rsidP="001C4A0E">
            <w:pPr>
              <w:rPr>
                <w:rFonts w:ascii="Lato" w:hAnsi="Lato"/>
                <w:b/>
                <w:sz w:val="22"/>
                <w:szCs w:val="22"/>
              </w:rPr>
            </w:pPr>
          </w:p>
        </w:tc>
      </w:tr>
      <w:tr w:rsidR="001C4A0E" w:rsidRPr="007F0FC9" w14:paraId="44FB30F8" w14:textId="77777777" w:rsidTr="3C10D6FD">
        <w:tc>
          <w:tcPr>
            <w:tcW w:w="6771" w:type="dxa"/>
            <w:shd w:val="clear" w:color="auto" w:fill="auto"/>
          </w:tcPr>
          <w:p w14:paraId="1DA6542E" w14:textId="0E66D716" w:rsidR="001C4A0E" w:rsidRPr="00A00B9A" w:rsidRDefault="001C4A0E" w:rsidP="001C4A0E">
            <w:pPr>
              <w:rPr>
                <w:rFonts w:ascii="Lato" w:hAnsi="Lato"/>
                <w:b/>
                <w:sz w:val="22"/>
                <w:szCs w:val="22"/>
              </w:rPr>
            </w:pPr>
            <w:r w:rsidRPr="00DA6559">
              <w:rPr>
                <w:rFonts w:ascii="Lato" w:hAnsi="Lato" w:cs="Arial"/>
              </w:rPr>
              <w:t xml:space="preserve">Commitment to valuing the individual and boosting </w:t>
            </w:r>
            <w:proofErr w:type="spellStart"/>
            <w:r w:rsidRPr="00DA6559">
              <w:rPr>
                <w:rFonts w:ascii="Lato" w:hAnsi="Lato" w:cs="Arial"/>
              </w:rPr>
              <w:t>self worth</w:t>
            </w:r>
            <w:proofErr w:type="spellEnd"/>
            <w:r w:rsidRPr="00DA6559">
              <w:rPr>
                <w:rFonts w:ascii="Lato" w:hAnsi="Lato" w:cs="Arial"/>
              </w:rPr>
              <w:t xml:space="preserve"> and self‐belief of young people including a commitment to fully inclusive education.</w:t>
            </w:r>
          </w:p>
        </w:tc>
        <w:tc>
          <w:tcPr>
            <w:tcW w:w="1701" w:type="dxa"/>
            <w:shd w:val="clear" w:color="auto" w:fill="auto"/>
          </w:tcPr>
          <w:p w14:paraId="3041E394" w14:textId="6744C194" w:rsidR="001C4A0E" w:rsidRPr="007F0FC9" w:rsidRDefault="001C4A0E" w:rsidP="001C4A0E">
            <w:pPr>
              <w:jc w:val="center"/>
              <w:rPr>
                <w:rFonts w:ascii="Lato" w:hAnsi="Lato"/>
                <w:b/>
                <w:sz w:val="22"/>
                <w:szCs w:val="22"/>
              </w:rPr>
            </w:pPr>
            <w:r w:rsidRPr="0070164F">
              <w:rPr>
                <w:rFonts w:ascii="Segoe UI Symbol" w:hAnsi="Segoe UI Symbol" w:cs="Segoe UI Symbol"/>
                <w:color w:val="000000"/>
                <w:sz w:val="22"/>
                <w:szCs w:val="22"/>
              </w:rPr>
              <w:t>✓</w:t>
            </w:r>
          </w:p>
        </w:tc>
        <w:tc>
          <w:tcPr>
            <w:tcW w:w="1701" w:type="dxa"/>
            <w:shd w:val="clear" w:color="auto" w:fill="auto"/>
          </w:tcPr>
          <w:p w14:paraId="722B00AE" w14:textId="77777777" w:rsidR="001C4A0E" w:rsidRPr="007F0FC9" w:rsidRDefault="001C4A0E" w:rsidP="001C4A0E">
            <w:pPr>
              <w:rPr>
                <w:rFonts w:ascii="Lato" w:hAnsi="Lato"/>
                <w:b/>
                <w:sz w:val="22"/>
                <w:szCs w:val="22"/>
              </w:rPr>
            </w:pPr>
          </w:p>
        </w:tc>
      </w:tr>
      <w:tr w:rsidR="00EC76E0" w:rsidRPr="007F0FC9" w14:paraId="2503F53E" w14:textId="77777777" w:rsidTr="3C10D6FD">
        <w:tc>
          <w:tcPr>
            <w:tcW w:w="6771" w:type="dxa"/>
            <w:shd w:val="clear" w:color="auto" w:fill="806000" w:themeFill="accent4" w:themeFillShade="80"/>
            <w:vAlign w:val="center"/>
          </w:tcPr>
          <w:p w14:paraId="551E858B" w14:textId="77777777" w:rsidR="00EC76E0" w:rsidRPr="007F0FC9" w:rsidRDefault="00EC76E0" w:rsidP="00EC76E0">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EC76E0" w:rsidRPr="007F0FC9" w:rsidRDefault="00EC76E0" w:rsidP="00EC76E0">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EC76E0" w:rsidRPr="007F0FC9" w:rsidRDefault="00EC76E0" w:rsidP="00EC76E0">
            <w:pPr>
              <w:rPr>
                <w:rFonts w:ascii="Lato" w:hAnsi="Lato"/>
                <w:b/>
                <w:color w:val="FFFFFF"/>
              </w:rPr>
            </w:pPr>
            <w:r w:rsidRPr="007F0FC9">
              <w:rPr>
                <w:rFonts w:ascii="Lato" w:hAnsi="Lato"/>
                <w:b/>
                <w:color w:val="FFFFFF"/>
              </w:rPr>
              <w:t>DESIRABLE</w:t>
            </w:r>
          </w:p>
        </w:tc>
      </w:tr>
      <w:tr w:rsidR="00EC76E0" w:rsidRPr="007F0FC9" w14:paraId="5599B86B" w14:textId="77777777" w:rsidTr="3C10D6FD">
        <w:tc>
          <w:tcPr>
            <w:tcW w:w="6771" w:type="dxa"/>
            <w:shd w:val="clear" w:color="auto" w:fill="auto"/>
          </w:tcPr>
          <w:p w14:paraId="04FF285B" w14:textId="038CBD75" w:rsidR="00EC76E0" w:rsidRPr="007F0FC9" w:rsidRDefault="00EC76E0" w:rsidP="00EC76E0">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EC76E0" w:rsidRPr="007F0FC9" w:rsidRDefault="00EC76E0" w:rsidP="00EC76E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EC76E0" w:rsidRPr="007F0FC9" w:rsidRDefault="00EC76E0" w:rsidP="00EC76E0">
            <w:pPr>
              <w:jc w:val="center"/>
              <w:rPr>
                <w:rFonts w:ascii="Lato" w:hAnsi="Lato"/>
                <w:b/>
                <w:color w:val="FFFFFF"/>
                <w:sz w:val="22"/>
                <w:szCs w:val="22"/>
              </w:rPr>
            </w:pPr>
          </w:p>
        </w:tc>
      </w:tr>
      <w:tr w:rsidR="00EC76E0" w:rsidRPr="007F0FC9" w14:paraId="5C01FE69" w14:textId="77777777" w:rsidTr="3C10D6FD">
        <w:tc>
          <w:tcPr>
            <w:tcW w:w="6771" w:type="dxa"/>
            <w:shd w:val="clear" w:color="auto" w:fill="auto"/>
          </w:tcPr>
          <w:p w14:paraId="02EE48E6" w14:textId="00A809EE" w:rsidR="00EC76E0" w:rsidRPr="007F0FC9" w:rsidRDefault="00EC76E0" w:rsidP="00EC76E0">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EC76E0" w:rsidRPr="007F0FC9" w:rsidRDefault="00EC76E0" w:rsidP="00EC76E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EC76E0" w:rsidRPr="007F0FC9" w:rsidRDefault="00EC76E0" w:rsidP="00EC76E0">
            <w:pPr>
              <w:jc w:val="center"/>
              <w:rPr>
                <w:rFonts w:ascii="Lato" w:hAnsi="Lato"/>
                <w:b/>
                <w:color w:val="FFFFFF"/>
                <w:sz w:val="22"/>
                <w:szCs w:val="22"/>
              </w:rPr>
            </w:pPr>
          </w:p>
        </w:tc>
      </w:tr>
      <w:tr w:rsidR="00EC76E0" w:rsidRPr="007F0FC9" w14:paraId="49E5785C" w14:textId="77777777" w:rsidTr="3C10D6FD">
        <w:tc>
          <w:tcPr>
            <w:tcW w:w="6771" w:type="dxa"/>
            <w:shd w:val="clear" w:color="auto" w:fill="auto"/>
          </w:tcPr>
          <w:p w14:paraId="1335D790" w14:textId="314224AF" w:rsidR="00EC76E0" w:rsidRPr="007F0FC9" w:rsidRDefault="00EC76E0" w:rsidP="00EC76E0">
            <w:pPr>
              <w:rPr>
                <w:rFonts w:ascii="Lato" w:hAnsi="Lato"/>
                <w:sz w:val="22"/>
                <w:szCs w:val="22"/>
              </w:rPr>
            </w:pPr>
            <w:r w:rsidRPr="304F457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EC76E0" w:rsidRPr="007F0FC9" w:rsidRDefault="00EC76E0" w:rsidP="00EC76E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EC76E0" w:rsidRPr="007F0FC9" w:rsidRDefault="00EC76E0" w:rsidP="00EC76E0">
            <w:pPr>
              <w:jc w:val="center"/>
              <w:rPr>
                <w:rFonts w:ascii="Lato" w:hAnsi="Lato"/>
                <w:b/>
                <w:color w:val="FFFFFF"/>
                <w:sz w:val="22"/>
                <w:szCs w:val="22"/>
              </w:rPr>
            </w:pPr>
          </w:p>
        </w:tc>
      </w:tr>
      <w:tr w:rsidR="00EC76E0" w:rsidRPr="007F0FC9" w14:paraId="7D1D0DE4" w14:textId="77777777" w:rsidTr="3C10D6FD">
        <w:tc>
          <w:tcPr>
            <w:tcW w:w="6771" w:type="dxa"/>
            <w:shd w:val="clear" w:color="auto" w:fill="auto"/>
          </w:tcPr>
          <w:p w14:paraId="21B6C2A1" w14:textId="77777777" w:rsidR="00EC76E0" w:rsidRPr="007F0FC9" w:rsidRDefault="00EC76E0" w:rsidP="00EC76E0">
            <w:pPr>
              <w:rPr>
                <w:rFonts w:ascii="Lato" w:hAnsi="Lato"/>
                <w:sz w:val="22"/>
                <w:szCs w:val="22"/>
              </w:rPr>
            </w:pPr>
            <w:r w:rsidRPr="007F0FC9">
              <w:rPr>
                <w:rFonts w:ascii="Lato" w:hAnsi="Lato"/>
                <w:sz w:val="22"/>
                <w:szCs w:val="22"/>
              </w:rPr>
              <w:lastRenderedPageBreak/>
              <w:t>Medical clearance.</w:t>
            </w:r>
          </w:p>
        </w:tc>
        <w:tc>
          <w:tcPr>
            <w:tcW w:w="1701" w:type="dxa"/>
            <w:shd w:val="clear" w:color="auto" w:fill="auto"/>
            <w:vAlign w:val="center"/>
          </w:tcPr>
          <w:p w14:paraId="19CE78A9" w14:textId="77777777" w:rsidR="00EC76E0" w:rsidRPr="007F0FC9" w:rsidRDefault="00EC76E0" w:rsidP="00EC76E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EC76E0" w:rsidRPr="007F0FC9" w:rsidRDefault="00EC76E0" w:rsidP="00EC76E0">
            <w:pPr>
              <w:jc w:val="center"/>
              <w:rPr>
                <w:rFonts w:ascii="Lato" w:hAnsi="Lato"/>
                <w:b/>
                <w:color w:val="FFFFFF"/>
                <w:sz w:val="22"/>
                <w:szCs w:val="22"/>
              </w:rPr>
            </w:pPr>
          </w:p>
        </w:tc>
      </w:tr>
      <w:tr w:rsidR="00EC76E0" w:rsidRPr="007F0FC9" w14:paraId="663BC470" w14:textId="77777777" w:rsidTr="3C10D6FD">
        <w:tc>
          <w:tcPr>
            <w:tcW w:w="6771" w:type="dxa"/>
            <w:shd w:val="clear" w:color="auto" w:fill="auto"/>
          </w:tcPr>
          <w:p w14:paraId="41DA30EE" w14:textId="77777777" w:rsidR="00EC76E0" w:rsidRPr="007F0FC9" w:rsidRDefault="00EC76E0" w:rsidP="00EC76E0">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EC76E0" w:rsidRPr="007F0FC9" w:rsidRDefault="00EC76E0" w:rsidP="00EC76E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EC76E0" w:rsidRPr="007F0FC9" w:rsidRDefault="00EC76E0" w:rsidP="00EC76E0">
            <w:pPr>
              <w:jc w:val="center"/>
              <w:rPr>
                <w:rFonts w:ascii="Lato" w:hAnsi="Lato"/>
                <w:b/>
                <w:color w:val="FFFFFF"/>
                <w:sz w:val="22"/>
                <w:szCs w:val="22"/>
              </w:rPr>
            </w:pPr>
          </w:p>
        </w:tc>
      </w:tr>
      <w:tr w:rsidR="00EC76E0" w:rsidRPr="007F0FC9" w14:paraId="67E0B07B" w14:textId="77777777" w:rsidTr="3C10D6FD">
        <w:tc>
          <w:tcPr>
            <w:tcW w:w="6771" w:type="dxa"/>
            <w:shd w:val="clear" w:color="auto" w:fill="auto"/>
          </w:tcPr>
          <w:p w14:paraId="2803F4E6" w14:textId="77777777" w:rsidR="00EC76E0" w:rsidRPr="007F0FC9" w:rsidRDefault="00EC76E0" w:rsidP="00EC76E0">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EC76E0" w:rsidRPr="007F0FC9" w:rsidRDefault="00EC76E0" w:rsidP="00EC76E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EC76E0" w:rsidRPr="007F0FC9" w:rsidRDefault="00EC76E0" w:rsidP="00EC76E0">
            <w:pPr>
              <w:jc w:val="center"/>
              <w:rPr>
                <w:rFonts w:ascii="Lato" w:hAnsi="Lato"/>
                <w:b/>
                <w:color w:val="FFFFFF"/>
                <w:sz w:val="22"/>
                <w:szCs w:val="22"/>
              </w:rPr>
            </w:pPr>
          </w:p>
        </w:tc>
      </w:tr>
      <w:tr w:rsidR="00EC76E0" w:rsidRPr="007F0FC9" w14:paraId="688DB9EB" w14:textId="77777777" w:rsidTr="3C10D6FD">
        <w:tc>
          <w:tcPr>
            <w:tcW w:w="6771" w:type="dxa"/>
            <w:shd w:val="clear" w:color="auto" w:fill="auto"/>
          </w:tcPr>
          <w:p w14:paraId="6DCA50E4" w14:textId="77777777" w:rsidR="00EC76E0" w:rsidRPr="007F0FC9" w:rsidRDefault="00EC76E0" w:rsidP="00EC76E0">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EC76E0" w:rsidRPr="007F0FC9" w:rsidRDefault="00EC76E0" w:rsidP="00EC76E0">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EC76E0" w:rsidRPr="007F0FC9" w:rsidRDefault="00EC76E0" w:rsidP="00EC76E0">
            <w:pPr>
              <w:jc w:val="center"/>
              <w:rPr>
                <w:rFonts w:ascii="Lato" w:hAnsi="Lato"/>
                <w:b/>
                <w:color w:val="FFFFFF"/>
                <w:sz w:val="22"/>
                <w:szCs w:val="22"/>
              </w:rPr>
            </w:pPr>
          </w:p>
        </w:tc>
      </w:tr>
      <w:tr w:rsidR="00EC76E0" w:rsidRPr="007F0FC9" w14:paraId="7C068D34" w14:textId="77777777" w:rsidTr="3C10D6FD">
        <w:tc>
          <w:tcPr>
            <w:tcW w:w="6771" w:type="dxa"/>
            <w:shd w:val="clear" w:color="auto" w:fill="auto"/>
          </w:tcPr>
          <w:p w14:paraId="2FA623B5" w14:textId="78F574F4" w:rsidR="00EC76E0" w:rsidRPr="00A00B9A" w:rsidRDefault="00EC76E0" w:rsidP="00EC76E0">
            <w:pPr>
              <w:rPr>
                <w:rFonts w:ascii="Lato" w:hAnsi="Lato"/>
                <w:sz w:val="22"/>
                <w:szCs w:val="22"/>
              </w:rPr>
            </w:pPr>
            <w:r w:rsidRPr="00A00B9A">
              <w:rPr>
                <w:rFonts w:ascii="Lato" w:hAnsi="Lato"/>
                <w:sz w:val="22"/>
                <w:szCs w:val="22"/>
              </w:rPr>
              <w:t xml:space="preserve">Full UK driving </w:t>
            </w:r>
            <w:proofErr w:type="spellStart"/>
            <w:r w:rsidRPr="00A00B9A">
              <w:rPr>
                <w:rFonts w:ascii="Lato" w:hAnsi="Lato"/>
                <w:sz w:val="22"/>
                <w:szCs w:val="22"/>
              </w:rPr>
              <w:t>licence</w:t>
            </w:r>
            <w:proofErr w:type="spellEnd"/>
            <w:r w:rsidRPr="00A00B9A">
              <w:rPr>
                <w:rFonts w:ascii="Lato" w:hAnsi="Lato"/>
                <w:sz w:val="22"/>
                <w:szCs w:val="22"/>
              </w:rPr>
              <w:t xml:space="preserve"> and access to a car during working hours.</w:t>
            </w:r>
          </w:p>
        </w:tc>
        <w:tc>
          <w:tcPr>
            <w:tcW w:w="1701" w:type="dxa"/>
            <w:shd w:val="clear" w:color="auto" w:fill="auto"/>
          </w:tcPr>
          <w:p w14:paraId="13CB595B" w14:textId="77777777" w:rsidR="00EC76E0" w:rsidRPr="00A00B9A" w:rsidRDefault="00EC76E0" w:rsidP="00EC76E0">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EC76E0" w:rsidRPr="00A00B9A" w:rsidRDefault="00EC76E0" w:rsidP="00EC76E0">
            <w:pPr>
              <w:jc w:val="center"/>
              <w:rPr>
                <w:rFonts w:ascii="Lato" w:hAnsi="Lato"/>
                <w:b/>
                <w:bCs/>
                <w:color w:val="FFFFFF"/>
                <w:sz w:val="22"/>
                <w:szCs w:val="22"/>
              </w:rPr>
            </w:pPr>
            <w:r w:rsidRPr="00A00B9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E10002FF" w:usb1="5000ECFF" w:usb2="00000021"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5FBBBCCF"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71F9AAF3" w14:textId="52F7D29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183B8A">
      <w:rPr>
        <w:rFonts w:ascii="Lato" w:hAnsi="Lato" w:cs="Arial"/>
        <w:color w:val="000000"/>
        <w:sz w:val="20"/>
        <w:szCs w:val="20"/>
      </w:rPr>
      <w:t>[20.10</w:t>
    </w:r>
    <w:r w:rsidR="00CD6C13">
      <w:rPr>
        <w:rFonts w:ascii="Lato" w:hAnsi="Lato" w:cs="Arial"/>
        <w:color w:val="000000"/>
        <w:sz w:val="20"/>
        <w:szCs w:val="20"/>
      </w:rPr>
      <w:t>.2024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4648EF4E"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183B8A">
      <w:rPr>
        <w:rFonts w:ascii="Lato" w:hAnsi="Lato" w:cs="Arial"/>
        <w:color w:val="000000"/>
        <w:sz w:val="20"/>
        <w:szCs w:val="20"/>
      </w:rPr>
      <w:t>[20.10</w:t>
    </w:r>
    <w:r w:rsidR="00CD6C13">
      <w:rPr>
        <w:rFonts w:ascii="Lato" w:hAnsi="Lato" w:cs="Arial"/>
        <w:color w:val="000000"/>
        <w:sz w:val="20"/>
        <w:szCs w:val="20"/>
      </w:rPr>
      <w:t>.2024</w:t>
    </w:r>
    <w:r>
      <w:rPr>
        <w:rFonts w:ascii="Lato" w:hAnsi="Lato" w:cs="Arial"/>
        <w:color w:val="000000"/>
        <w:sz w:val="20"/>
        <w:szCs w:val="20"/>
      </w:rPr>
      <w:t>]</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EC76E0">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EC76E0">
      <w:rPr>
        <w:rFonts w:ascii="Lato" w:hAnsi="Lato"/>
        <w:bCs/>
        <w:noProof/>
        <w:sz w:val="20"/>
      </w:rPr>
      <w:t>6</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5736F6F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1B8B84DA" w14:textId="3DCF02B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183B8A">
      <w:rPr>
        <w:rFonts w:ascii="Lato" w:hAnsi="Lato" w:cs="Arial"/>
        <w:color w:val="000000"/>
        <w:sz w:val="20"/>
        <w:szCs w:val="20"/>
      </w:rPr>
      <w:t>[20.10</w:t>
    </w:r>
    <w:r w:rsidR="00CD6C13">
      <w:rPr>
        <w:rFonts w:ascii="Lato" w:hAnsi="Lato" w:cs="Arial"/>
        <w:color w:val="000000"/>
        <w:sz w:val="20"/>
        <w:szCs w:val="20"/>
      </w:rPr>
      <w:t>.2024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413AE76A"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183B8A">
      <w:rPr>
        <w:rFonts w:ascii="Lato" w:hAnsi="Lato" w:cs="Arial"/>
        <w:color w:val="000000"/>
        <w:sz w:val="20"/>
        <w:szCs w:val="20"/>
      </w:rPr>
      <w:t>[20.10</w:t>
    </w:r>
    <w:r w:rsidR="00CD6C13">
      <w:rPr>
        <w:rFonts w:ascii="Lato" w:hAnsi="Lato" w:cs="Arial"/>
        <w:color w:val="000000"/>
        <w:sz w:val="20"/>
        <w:szCs w:val="20"/>
      </w:rPr>
      <w:t>.2024</w:t>
    </w:r>
    <w:r>
      <w:rPr>
        <w:rFonts w:ascii="Lato" w:hAnsi="Lato" w:cs="Arial"/>
        <w:color w:val="000000"/>
        <w:sz w:val="20"/>
        <w:szCs w:val="20"/>
      </w:rPr>
      <w:t>]</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EC76E0">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EC76E0">
      <w:rPr>
        <w:rFonts w:ascii="Lato" w:hAnsi="Lato"/>
        <w:bCs/>
        <w:noProof/>
        <w:sz w:val="20"/>
      </w:rPr>
      <w:t>6</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069608">
    <w:abstractNumId w:val="8"/>
  </w:num>
  <w:num w:numId="2" w16cid:durableId="94861424">
    <w:abstractNumId w:val="10"/>
  </w:num>
  <w:num w:numId="3" w16cid:durableId="150829040">
    <w:abstractNumId w:val="13"/>
  </w:num>
  <w:num w:numId="4" w16cid:durableId="224144082">
    <w:abstractNumId w:val="22"/>
  </w:num>
  <w:num w:numId="5" w16cid:durableId="1150751535">
    <w:abstractNumId w:val="9"/>
  </w:num>
  <w:num w:numId="6" w16cid:durableId="1717119752">
    <w:abstractNumId w:val="14"/>
  </w:num>
  <w:num w:numId="7" w16cid:durableId="1573352097">
    <w:abstractNumId w:val="23"/>
  </w:num>
  <w:num w:numId="8" w16cid:durableId="1163930977">
    <w:abstractNumId w:val="28"/>
  </w:num>
  <w:num w:numId="9" w16cid:durableId="968818997">
    <w:abstractNumId w:val="27"/>
  </w:num>
  <w:num w:numId="10" w16cid:durableId="418478459">
    <w:abstractNumId w:val="30"/>
  </w:num>
  <w:num w:numId="11" w16cid:durableId="1073704297">
    <w:abstractNumId w:val="7"/>
  </w:num>
  <w:num w:numId="12" w16cid:durableId="1249658286">
    <w:abstractNumId w:val="16"/>
  </w:num>
  <w:num w:numId="13" w16cid:durableId="1342855547">
    <w:abstractNumId w:val="20"/>
  </w:num>
  <w:num w:numId="14" w16cid:durableId="609625806">
    <w:abstractNumId w:val="19"/>
  </w:num>
  <w:num w:numId="15" w16cid:durableId="2092122697">
    <w:abstractNumId w:val="3"/>
  </w:num>
  <w:num w:numId="16" w16cid:durableId="1082334830">
    <w:abstractNumId w:val="24"/>
  </w:num>
  <w:num w:numId="17" w16cid:durableId="1532916897">
    <w:abstractNumId w:val="31"/>
  </w:num>
  <w:num w:numId="18" w16cid:durableId="336658565">
    <w:abstractNumId w:val="17"/>
  </w:num>
  <w:num w:numId="19" w16cid:durableId="1589382807">
    <w:abstractNumId w:val="4"/>
  </w:num>
  <w:num w:numId="20" w16cid:durableId="1064181377">
    <w:abstractNumId w:val="5"/>
  </w:num>
  <w:num w:numId="21" w16cid:durableId="1053314632">
    <w:abstractNumId w:val="26"/>
  </w:num>
  <w:num w:numId="22" w16cid:durableId="1031881040">
    <w:abstractNumId w:val="1"/>
  </w:num>
  <w:num w:numId="23" w16cid:durableId="535965482">
    <w:abstractNumId w:val="12"/>
  </w:num>
  <w:num w:numId="24" w16cid:durableId="13504533">
    <w:abstractNumId w:val="15"/>
  </w:num>
  <w:num w:numId="25" w16cid:durableId="800198460">
    <w:abstractNumId w:val="25"/>
  </w:num>
  <w:num w:numId="26" w16cid:durableId="1116675431">
    <w:abstractNumId w:val="11"/>
  </w:num>
  <w:num w:numId="27" w16cid:durableId="100994716">
    <w:abstractNumId w:val="21"/>
  </w:num>
  <w:num w:numId="28" w16cid:durableId="785806494">
    <w:abstractNumId w:val="0"/>
  </w:num>
  <w:num w:numId="29" w16cid:durableId="1005744430">
    <w:abstractNumId w:val="2"/>
  </w:num>
  <w:num w:numId="30" w16cid:durableId="1380396275">
    <w:abstractNumId w:val="6"/>
  </w:num>
  <w:num w:numId="31" w16cid:durableId="355617914">
    <w:abstractNumId w:val="29"/>
  </w:num>
  <w:num w:numId="32" w16cid:durableId="1838498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072DA"/>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83B8A"/>
    <w:rsid w:val="001C4A0E"/>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75A19"/>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00B9A"/>
    <w:rsid w:val="00A15CEA"/>
    <w:rsid w:val="00A25372"/>
    <w:rsid w:val="00A33B23"/>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D6C1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6E0"/>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808476726">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CA305-FA60-4C04-8FEC-61F10BD7C127}">
  <ds:schemaRefs>
    <ds:schemaRef ds:uri="http://schemas.microsoft.com/office/2006/documentManagement/types"/>
    <ds:schemaRef ds:uri="http://purl.org/dc/terms/"/>
    <ds:schemaRef ds:uri="http://schemas.openxmlformats.org/package/2006/metadata/core-properties"/>
    <ds:schemaRef ds:uri="9409d71c-42f0-477d-af79-9a30a0a63eec"/>
    <ds:schemaRef ds:uri="http://purl.org/dc/elements/1.1/"/>
    <ds:schemaRef ds:uri="cce7411a-0223-42d7-a768-38c256d7352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C663602-29C5-4124-9C87-599D30892C77}">
  <ds:schemaRefs>
    <ds:schemaRef ds:uri="http://schemas.openxmlformats.org/officeDocument/2006/bibliography"/>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1B516418-C505-4243-90BE-170D823FFC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1416</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6</cp:revision>
  <cp:lastPrinted>2022-10-26T19:59:00Z</cp:lastPrinted>
  <dcterms:created xsi:type="dcterms:W3CDTF">2024-10-24T12:44:00Z</dcterms:created>
  <dcterms:modified xsi:type="dcterms:W3CDTF">2024-11-07T12:54:00Z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